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a manutenção dos blocos de calçamento da Rua Campestre, próximo ao número 164,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devido ao não escoamento das águas das chuvas e, também, à grande circulação de caminhões, todos os blocos da rua se soltaram e há um afundamento do solo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