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331</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cobrança junto ao Governo do Estado para que proceda estudo urgente para construção de trevo na Rodovia MG-290, na altura do acesso ao bairro Cajuru/Pantano.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construção do trevo é imprescindível devido ao grande fluxo de veículos, de todos os tipos que trafegam na referida via, uma vez que muitos moradores dos bairros de zona rural necessitam estudar ou trabalhar na cidade de Pouso Alegre, circulando com frequência no local citado.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14 de Março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Campanha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14 de Março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