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das estradas rurais do bairro Algodão até o bairro dos Ferreiras.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vários buracos que, devido às chuvas, dificultam o acesso ao bairro, e a passagem do transporte escolar causando, assim, um enorme transtorno à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