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principal da Limeira até a Divisa de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