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 ao setor responsável da Administração Pública o patrolamento e o cascalhamento em todas vias sem pavimentação, principalmente a rua Mariana Faustino Rodrigues, no Bairro Cidade Vergani.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se encontra com muitos buracos decorrentes as constantes chuvas, causando assim um enorme transtorno 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