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na rua José Joaquim,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via tem um  tráfego intenso de veículos, e há motoristas que trafegam em alta velocidade pelo local, gerando riscos para os pedestres e outros motoristas que ali circulam.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