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revitalização do parque infantil e da academia ao ar livre localizada na Av. Maria de Paiva Garcia,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área de lazer, parque infantil, encontra-se destruída, sendo necessária a instalação de novos brinquedos. A academia ao ar livre está toda danificada. Os moradores reivindicaram a revitalização do local para que todos possam usufruir de momentos de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