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recomposição dos bloquetes da Av. Vereador Antonio Augusto Ribeiro, no bairro Santa Elisa, bem como estudo acerca da possibilidade da avenida voltar a ser uma via de "mão dupla".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avenida com grande fluxo de veículos, necessitando com urgência a recomposição dos bloquetes. O pedido de se retornar via de "mão dupla" no local, visa  facilitar o acesso a diversos pontos como: o Bairro Santa Elisa, a Rua Comendador José Garcia, a Rua Cel. Brito Filho, bem como aos comércios locais, às igrejas, aos hospitais e clínicas.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