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faça a limpeza de um lote situado na Avenida Antônio Carlos Garcia de Faria, em frente ao número 335,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sujo e com o mato alto, atraindo animais peçonhentos e causando danos e perigo à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