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completamente ocupado pelo mato, inclusive nas ruas onde há canteiro central, nas quais a visibilidade dos motoristas é muito prejudicada, podendo, assim,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