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das estradas rurais dos bairros Curralinho, Vergani e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aos bairros pudemos constatar a precariedade das estradas e a dificuldade que os moradores enfrentam para trafegarem por elas todos os dias. Por isso, pedimos urgência na realização do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