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A2" w:rsidRPr="00506635" w:rsidRDefault="007A1E81" w:rsidP="000307B9">
      <w:pPr>
        <w:spacing w:after="115" w:line="360" w:lineRule="auto"/>
        <w:ind w:left="159" w:hanging="10"/>
        <w:jc w:val="center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>Excelentíssimo Senhor Presidente da Câmara Municipal de Pouso Alegre – MG.</w:t>
      </w:r>
    </w:p>
    <w:p w:rsidR="00974AA2" w:rsidRPr="00506635" w:rsidRDefault="007A1E81" w:rsidP="00E46DE2">
      <w:pPr>
        <w:spacing w:after="112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E46DE2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86089F" w:rsidP="000307B9">
      <w:pPr>
        <w:spacing w:after="112" w:line="360" w:lineRule="auto"/>
        <w:ind w:right="6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Pouso Alegre, </w:t>
      </w:r>
      <w:r w:rsidR="00D94F78">
        <w:rPr>
          <w:rFonts w:ascii="Times New Roman" w:eastAsia="Times New Roman" w:hAnsi="Times New Roman" w:cs="Times New Roman"/>
          <w:b/>
          <w:color w:val="auto"/>
        </w:rPr>
        <w:t>15</w:t>
      </w:r>
      <w:r w:rsidR="00D6663C">
        <w:rPr>
          <w:rFonts w:ascii="Times New Roman" w:eastAsia="Times New Roman" w:hAnsi="Times New Roman" w:cs="Times New Roman"/>
          <w:b/>
          <w:color w:val="auto"/>
        </w:rPr>
        <w:t xml:space="preserve"> de maio</w:t>
      </w:r>
      <w:r w:rsidR="00E34A20" w:rsidRPr="00506635">
        <w:rPr>
          <w:rFonts w:ascii="Times New Roman" w:eastAsia="Times New Roman" w:hAnsi="Times New Roman" w:cs="Times New Roman"/>
          <w:b/>
          <w:color w:val="auto"/>
        </w:rPr>
        <w:t xml:space="preserve"> de 202</w:t>
      </w:r>
      <w:r>
        <w:rPr>
          <w:rFonts w:ascii="Times New Roman" w:eastAsia="Times New Roman" w:hAnsi="Times New Roman" w:cs="Times New Roman"/>
          <w:b/>
          <w:color w:val="auto"/>
        </w:rPr>
        <w:t>5</w:t>
      </w:r>
      <w:r w:rsidR="007A1E81" w:rsidRPr="00506635">
        <w:rPr>
          <w:rFonts w:ascii="Times New Roman" w:eastAsia="Times New Roman" w:hAnsi="Times New Roman" w:cs="Times New Roman"/>
          <w:b/>
          <w:color w:val="auto"/>
        </w:rPr>
        <w:t xml:space="preserve">. </w:t>
      </w:r>
    </w:p>
    <w:p w:rsidR="00974AA2" w:rsidRPr="00506635" w:rsidRDefault="007A1E81" w:rsidP="00E46DE2">
      <w:pPr>
        <w:spacing w:after="115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E46DE2">
      <w:pPr>
        <w:spacing w:after="112" w:line="360" w:lineRule="auto"/>
        <w:ind w:left="5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974AA2" w:rsidRPr="00506635" w:rsidRDefault="007A1E81" w:rsidP="000307B9">
      <w:pPr>
        <w:spacing w:after="110" w:line="360" w:lineRule="auto"/>
        <w:ind w:right="7"/>
        <w:jc w:val="center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JURÍDICO</w:t>
      </w:r>
    </w:p>
    <w:p w:rsidR="00974AA2" w:rsidRPr="00506635" w:rsidRDefault="007A1E81" w:rsidP="00E46DE2">
      <w:pPr>
        <w:spacing w:after="321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0307B9">
      <w:pPr>
        <w:pStyle w:val="Ttulo1"/>
        <w:spacing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Autoria – Poder Legislativo </w:t>
      </w:r>
    </w:p>
    <w:p w:rsidR="00B64AE3" w:rsidRPr="00B64AE3" w:rsidRDefault="007A1E81" w:rsidP="00B64AE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B64AE3">
        <w:rPr>
          <w:rFonts w:ascii="Times New Roman" w:eastAsia="Times New Roman" w:hAnsi="Times New Roman" w:cs="Times New Roman"/>
          <w:color w:val="auto"/>
        </w:rPr>
        <w:t xml:space="preserve">Nos termos do artigo 79 do Regimento Interno desta Casa de Leis, passamos a analisar os aspectos legais do </w:t>
      </w:r>
      <w:r w:rsidR="0086089F" w:rsidRPr="00B64AE3">
        <w:rPr>
          <w:rFonts w:ascii="Times New Roman" w:eastAsia="Times New Roman" w:hAnsi="Times New Roman" w:cs="Times New Roman"/>
          <w:b/>
          <w:color w:val="auto"/>
        </w:rPr>
        <w:t xml:space="preserve">Projeto de Lei n° </w:t>
      </w:r>
      <w:r w:rsidR="00C55D01">
        <w:rPr>
          <w:rFonts w:ascii="Times New Roman" w:eastAsia="Times New Roman" w:hAnsi="Times New Roman" w:cs="Times New Roman"/>
          <w:b/>
          <w:color w:val="auto"/>
        </w:rPr>
        <w:t>8.048</w:t>
      </w:r>
      <w:r w:rsidR="005F4CC7">
        <w:rPr>
          <w:rFonts w:ascii="Times New Roman" w:eastAsia="Times New Roman" w:hAnsi="Times New Roman" w:cs="Times New Roman"/>
          <w:b/>
          <w:color w:val="auto"/>
        </w:rPr>
        <w:t>/2025</w:t>
      </w:r>
      <w:r w:rsidRPr="00B64AE3">
        <w:rPr>
          <w:rFonts w:ascii="Times New Roman" w:eastAsia="Times New Roman" w:hAnsi="Times New Roman" w:cs="Times New Roman"/>
          <w:color w:val="auto"/>
        </w:rPr>
        <w:t xml:space="preserve">, de </w:t>
      </w:r>
      <w:r w:rsidR="00467BBF" w:rsidRPr="00B64AE3">
        <w:rPr>
          <w:rFonts w:ascii="Times New Roman" w:eastAsia="Times New Roman" w:hAnsi="Times New Roman" w:cs="Times New Roman"/>
          <w:b/>
          <w:color w:val="auto"/>
        </w:rPr>
        <w:t>auto</w:t>
      </w:r>
      <w:r w:rsidR="00315F39" w:rsidRPr="00B64AE3">
        <w:rPr>
          <w:rFonts w:ascii="Times New Roman" w:eastAsia="Times New Roman" w:hAnsi="Times New Roman" w:cs="Times New Roman"/>
          <w:b/>
          <w:color w:val="auto"/>
        </w:rPr>
        <w:t xml:space="preserve">ria do Vereador </w:t>
      </w:r>
      <w:r w:rsidR="00D94F78">
        <w:rPr>
          <w:rFonts w:ascii="Times New Roman" w:eastAsia="Times New Roman" w:hAnsi="Times New Roman" w:cs="Times New Roman"/>
          <w:b/>
          <w:color w:val="auto"/>
        </w:rPr>
        <w:t>Le</w:t>
      </w:r>
      <w:r w:rsidR="00C55D01">
        <w:rPr>
          <w:rFonts w:ascii="Times New Roman" w:eastAsia="Times New Roman" w:hAnsi="Times New Roman" w:cs="Times New Roman"/>
          <w:b/>
          <w:color w:val="auto"/>
        </w:rPr>
        <w:t>an</w:t>
      </w:r>
      <w:r w:rsidR="00D94F78">
        <w:rPr>
          <w:rFonts w:ascii="Times New Roman" w:eastAsia="Times New Roman" w:hAnsi="Times New Roman" w:cs="Times New Roman"/>
          <w:b/>
          <w:color w:val="auto"/>
        </w:rPr>
        <w:t>dro Morais</w:t>
      </w:r>
      <w:r w:rsidR="00845F1F" w:rsidRPr="00B64AE3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B64AE3">
        <w:rPr>
          <w:rFonts w:ascii="Times New Roman" w:eastAsia="Times New Roman" w:hAnsi="Times New Roman" w:cs="Times New Roman"/>
          <w:color w:val="auto"/>
        </w:rPr>
        <w:t xml:space="preserve">que </w:t>
      </w:r>
      <w:r w:rsidR="00B64AE3" w:rsidRPr="00B64AE3">
        <w:rPr>
          <w:rFonts w:ascii="Times New Roman" w:hAnsi="Times New Roman" w:cs="Times New Roman"/>
          <w:b/>
        </w:rPr>
        <w:t>ALTERA A LEI MUNICIPAL Nº 7.001, DE 18 DE OUTUBRO DE 2024, PARA INCLUIR NO CALENDÁRIO OFICIAL DE DATAS COMEMORATIVAS D</w:t>
      </w:r>
      <w:r w:rsidR="00D94F78">
        <w:rPr>
          <w:rFonts w:ascii="Times New Roman" w:hAnsi="Times New Roman" w:cs="Times New Roman"/>
          <w:b/>
        </w:rPr>
        <w:t>O MUNICÍPIO DE POUSO ALEGRE A</w:t>
      </w:r>
      <w:r w:rsidR="00D6663C">
        <w:rPr>
          <w:rFonts w:ascii="Times New Roman" w:hAnsi="Times New Roman" w:cs="Times New Roman"/>
          <w:b/>
        </w:rPr>
        <w:t xml:space="preserve"> “</w:t>
      </w:r>
      <w:r w:rsidR="00D94F78">
        <w:rPr>
          <w:rFonts w:ascii="Times New Roman" w:hAnsi="Times New Roman" w:cs="Times New Roman"/>
          <w:b/>
        </w:rPr>
        <w:t>JORNADA PASCAL</w:t>
      </w:r>
      <w:r w:rsidR="00B64AE3" w:rsidRPr="00B64AE3">
        <w:rPr>
          <w:rFonts w:ascii="Times New Roman" w:hAnsi="Times New Roman" w:cs="Times New Roman"/>
          <w:b/>
        </w:rPr>
        <w:t>’’</w:t>
      </w:r>
      <w:r w:rsidR="00B64AE3" w:rsidRPr="00B64AE3">
        <w:rPr>
          <w:rFonts w:ascii="Times New Roman" w:hAnsi="Times New Roman" w:cs="Times New Roman"/>
        </w:rPr>
        <w:t>.</w:t>
      </w:r>
    </w:p>
    <w:p w:rsidR="00974AA2" w:rsidRPr="00506635" w:rsidRDefault="00974AA2" w:rsidP="00E46DE2">
      <w:pPr>
        <w:spacing w:line="360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B64AE3" w:rsidRDefault="007A1E81" w:rsidP="00E46DE2">
      <w:pPr>
        <w:spacing w:before="240" w:line="360" w:lineRule="auto"/>
        <w:ind w:left="-5" w:hanging="10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="00B64AE3">
        <w:rPr>
          <w:rFonts w:ascii="Times New Roman" w:eastAsia="Times New Roman" w:hAnsi="Times New Roman" w:cs="Times New Roman"/>
          <w:color w:val="auto"/>
        </w:rPr>
        <w:t>O Projeto de Lei em análise assim dispõe:</w:t>
      </w:r>
    </w:p>
    <w:p w:rsidR="00C55D01" w:rsidRDefault="00C55D01" w:rsidP="00C55D0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Fica inserido o inciso IV ao art. 29 da Lei Ordinária nº 7.001, de 18 de outubro de 2024, com a seguinte redação:</w:t>
      </w:r>
    </w:p>
    <w:p w:rsidR="00C55D01" w:rsidRDefault="00C55D01" w:rsidP="00C55D0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‘’ IV - </w:t>
      </w:r>
      <w:proofErr w:type="gramStart"/>
      <w:r>
        <w:rPr>
          <w:rFonts w:ascii="Times New Roman" w:hAnsi="Times New Roman" w:cs="Times New Roman"/>
        </w:rPr>
        <w:t>‘’Jornada</w:t>
      </w:r>
      <w:proofErr w:type="gramEnd"/>
      <w:r>
        <w:rPr>
          <w:rFonts w:ascii="Times New Roman" w:hAnsi="Times New Roman" w:cs="Times New Roman"/>
        </w:rPr>
        <w:t xml:space="preserve"> Pascal’’, a ser celebrada, anualmente, durante o período da Semana Santa, em conformidade com o calendário litúrgico cristão, com a realização de atividades cívico-religiosas que promovam a reflexão sobre os valores cristãos da Páscoa.’’</w:t>
      </w:r>
    </w:p>
    <w:p w:rsidR="00C55D01" w:rsidRDefault="00C55D01" w:rsidP="00C55D0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A Jornada Pascal tem como objetivos:</w:t>
      </w:r>
    </w:p>
    <w:p w:rsidR="00C55D01" w:rsidRDefault="00C55D01" w:rsidP="00C55D0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- preservar as tradições culturais vinculadas à fé cristã;</w:t>
      </w:r>
    </w:p>
    <w:p w:rsidR="00C55D01" w:rsidRDefault="00C55D01" w:rsidP="00C55D0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- garantir o exercício do direito constitucional à liberdade religiosa;</w:t>
      </w:r>
    </w:p>
    <w:p w:rsidR="00C55D01" w:rsidRDefault="00C55D01" w:rsidP="00C55D0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- incentivar manifestações artísticas e culturais de inspiração cristã;</w:t>
      </w:r>
    </w:p>
    <w:p w:rsidR="00C55D01" w:rsidRDefault="00C55D01" w:rsidP="00C55D0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- promover o diálogo inter-religioso e a diversidade cultural;</w:t>
      </w:r>
    </w:p>
    <w:p w:rsidR="00C55D01" w:rsidRDefault="00C55D01" w:rsidP="00C55D0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- simplificar os procedimentos para utilização de espaços públicos para eventos correlatos.</w:t>
      </w:r>
    </w:p>
    <w:p w:rsidR="00C55D01" w:rsidRDefault="00C55D01" w:rsidP="00C55D0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São diretrizes da Jornada Pascal:</w:t>
      </w:r>
    </w:p>
    <w:p w:rsidR="00C55D01" w:rsidRDefault="00C55D01" w:rsidP="00C55D0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priorizar o uso compartilhado de bens públicos para fins </w:t>
      </w:r>
      <w:proofErr w:type="spellStart"/>
      <w:r>
        <w:rPr>
          <w:rFonts w:ascii="Times New Roman" w:hAnsi="Times New Roman" w:cs="Times New Roman"/>
        </w:rPr>
        <w:t>celebrativos</w:t>
      </w:r>
      <w:proofErr w:type="spellEnd"/>
      <w:r>
        <w:rPr>
          <w:rFonts w:ascii="Times New Roman" w:hAnsi="Times New Roman" w:cs="Times New Roman"/>
        </w:rPr>
        <w:t>;</w:t>
      </w:r>
    </w:p>
    <w:p w:rsidR="00C55D01" w:rsidRDefault="00C55D01" w:rsidP="00C55D0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- estimular a participação comunitária na organização das atividades;</w:t>
      </w:r>
    </w:p>
    <w:p w:rsidR="00C55D01" w:rsidRDefault="00C55D01" w:rsidP="00C55D0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III - divulgar o significado histórico e religioso da celebração pascal.</w:t>
      </w:r>
    </w:p>
    <w:p w:rsidR="00C55D01" w:rsidRDefault="00C55D01" w:rsidP="00C55D0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O Poder Executivo municipal poderá adotar medidas administrativas necessárias à execução desta lei, inclusive quanto à cessão temporária de logradouros públicos.</w:t>
      </w:r>
    </w:p>
    <w:p w:rsidR="00C55D01" w:rsidRDefault="00C55D01" w:rsidP="00C55D0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5º</w:t>
      </w:r>
      <w:r>
        <w:rPr>
          <w:rFonts w:ascii="Times New Roman" w:hAnsi="Times New Roman" w:cs="Times New Roman"/>
        </w:rPr>
        <w:t xml:space="preserve"> As despesas decorrentes desta lei correrão por conta de dotações próprias, suplementadas se necessário.</w:t>
      </w:r>
    </w:p>
    <w:p w:rsidR="00C55D01" w:rsidRDefault="00C55D01" w:rsidP="00C55D0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6º</w:t>
      </w:r>
      <w:r>
        <w:rPr>
          <w:rFonts w:ascii="Times New Roman" w:hAnsi="Times New Roman" w:cs="Times New Roman"/>
        </w:rPr>
        <w:t xml:space="preserve"> Esta lei entra em vigor na data de sua publicação.</w:t>
      </w:r>
    </w:p>
    <w:p w:rsidR="00D6663C" w:rsidRDefault="00D6663C" w:rsidP="00D6663C">
      <w:pPr>
        <w:ind w:right="-1"/>
        <w:jc w:val="both"/>
        <w:rPr>
          <w:rFonts w:ascii="Times New Roman" w:hAnsi="Times New Roman" w:cs="Times New Roman"/>
        </w:rPr>
      </w:pPr>
    </w:p>
    <w:p w:rsidR="00B64AE3" w:rsidRDefault="007A1E81" w:rsidP="00AD7A9C">
      <w:pPr>
        <w:pStyle w:val="Ttulo1"/>
        <w:spacing w:after="0"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           </w:t>
      </w:r>
      <w:r w:rsidR="00852454">
        <w:rPr>
          <w:color w:val="auto"/>
          <w:sz w:val="22"/>
        </w:rPr>
        <w:t xml:space="preserve">  </w:t>
      </w:r>
      <w:r w:rsidRPr="00506635">
        <w:rPr>
          <w:color w:val="auto"/>
          <w:sz w:val="22"/>
        </w:rPr>
        <w:t xml:space="preserve">FORMA </w:t>
      </w:r>
    </w:p>
    <w:p w:rsidR="00852454" w:rsidRPr="00852454" w:rsidRDefault="00852454" w:rsidP="00852454"/>
    <w:p w:rsidR="00974AA2" w:rsidRPr="00506635" w:rsidRDefault="007A1E81" w:rsidP="00E46DE2">
      <w:pPr>
        <w:spacing w:after="195" w:line="360" w:lineRule="auto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6B4684"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A matéria veiculada neste Projeto de Lei se adequada perfeitamente aos princípios de competência legislativa assegurados ao Município e insculpidos no artigo 30, inciso I e IX da Constituição Federal, tampouco conflita com a competência privativa da União, artigo 22 da Constituição Federal. </w:t>
      </w:r>
    </w:p>
    <w:p w:rsidR="00FE6E38" w:rsidRPr="00506635" w:rsidRDefault="007A1E81" w:rsidP="00506635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Art. 30. Compete aos Municípios: </w:t>
      </w:r>
    </w:p>
    <w:p w:rsidR="00FE6E38" w:rsidRPr="00506635" w:rsidRDefault="007A1E81" w:rsidP="00506635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I - legislar sobre assuntos de interesse local; (...) </w:t>
      </w:r>
    </w:p>
    <w:p w:rsidR="00974AA2" w:rsidRPr="00506635" w:rsidRDefault="007A1E81" w:rsidP="00506635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IX - promover a proteção do patrimônio histórico-cultural local, observada a legislação e a ação fiscalizadora federal e estadual. </w:t>
      </w:r>
    </w:p>
    <w:p w:rsidR="00974AA2" w:rsidRPr="00506635" w:rsidRDefault="007A1E81" w:rsidP="00E46DE2">
      <w:pPr>
        <w:spacing w:after="0" w:line="360" w:lineRule="auto"/>
        <w:ind w:left="226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:rsidR="00E46DE2" w:rsidRPr="00506635" w:rsidRDefault="00E46DE2" w:rsidP="00E46DE2">
      <w:pPr>
        <w:spacing w:after="0" w:line="360" w:lineRule="auto"/>
        <w:ind w:left="2269"/>
        <w:jc w:val="both"/>
        <w:rPr>
          <w:rFonts w:ascii="Times New Roman" w:hAnsi="Times New Roman" w:cs="Times New Roman"/>
          <w:color w:val="auto"/>
        </w:rPr>
      </w:pPr>
    </w:p>
    <w:p w:rsidR="00B64AE3" w:rsidRDefault="007A1E81" w:rsidP="00AD7A9C">
      <w:pPr>
        <w:pStyle w:val="Ttulo1"/>
        <w:spacing w:after="0" w:line="360" w:lineRule="auto"/>
        <w:ind w:left="-5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            INICIATIVA </w:t>
      </w:r>
      <w:r w:rsidR="00B64AE3">
        <w:rPr>
          <w:color w:val="auto"/>
          <w:sz w:val="22"/>
        </w:rPr>
        <w:t>E COMPETÊNCIA</w:t>
      </w:r>
    </w:p>
    <w:p w:rsidR="00852454" w:rsidRPr="00852454" w:rsidRDefault="00852454" w:rsidP="00852454"/>
    <w:p w:rsidR="00974AA2" w:rsidRPr="00506635" w:rsidRDefault="007A1E81" w:rsidP="00660DF3">
      <w:pPr>
        <w:tabs>
          <w:tab w:val="right" w:pos="8509"/>
        </w:tabs>
        <w:spacing w:after="121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A iniciativa por parte do vereador encontra-se conforme o artigo 39, I, c/c artigo 44 da Lei Orgânica do Município, adequada ao artigo 54, I, do Regimento Interno da Câmara Municipal, sendo a matéria em análise de competência municipal e de iniciativa não </w:t>
      </w:r>
      <w:r w:rsidR="00D6663C">
        <w:rPr>
          <w:rFonts w:ascii="Times New Roman" w:eastAsia="Times New Roman" w:hAnsi="Times New Roman" w:cs="Times New Roman"/>
          <w:color w:val="auto"/>
        </w:rPr>
        <w:t>privativa do Prefeito.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  </w:t>
      </w:r>
    </w:p>
    <w:p w:rsidR="00974AA2" w:rsidRPr="00506635" w:rsidRDefault="007A1E81" w:rsidP="00E46DE2">
      <w:pPr>
        <w:tabs>
          <w:tab w:val="center" w:pos="2609"/>
        </w:tabs>
        <w:spacing w:after="3" w:line="360" w:lineRule="auto"/>
        <w:ind w:left="-15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ab/>
        <w:t xml:space="preserve">Assim prevê a Lei Orgânica Municipal: </w:t>
      </w:r>
    </w:p>
    <w:p w:rsidR="00974AA2" w:rsidRPr="00506635" w:rsidRDefault="007A1E81" w:rsidP="00E46DE2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E6E38" w:rsidRPr="00506635" w:rsidRDefault="007A1E81" w:rsidP="00D6663C">
      <w:pPr>
        <w:spacing w:after="0" w:line="360" w:lineRule="auto"/>
        <w:ind w:left="2268" w:right="5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Art. 39 – Compete à Câmara, fundamentalmente: </w:t>
      </w:r>
    </w:p>
    <w:p w:rsidR="00E46DE2" w:rsidRDefault="007A1E81" w:rsidP="00D6663C">
      <w:pPr>
        <w:spacing w:after="198" w:line="360" w:lineRule="auto"/>
        <w:ind w:left="2268" w:right="5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I - legislar, com a sanção do prefeito, sobre todas as matérias de competência do Município; </w:t>
      </w:r>
    </w:p>
    <w:p w:rsidR="00D6663C" w:rsidRDefault="00D6663C" w:rsidP="00D6663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i/>
          <w:color w:val="auto"/>
        </w:rPr>
      </w:pPr>
      <w:r w:rsidRPr="00D6663C">
        <w:rPr>
          <w:rFonts w:ascii="Times New Roman" w:eastAsiaTheme="minorEastAsia" w:hAnsi="Times New Roman" w:cs="Times New Roman"/>
          <w:b/>
          <w:i/>
          <w:color w:val="auto"/>
        </w:rPr>
        <w:t>Art. 44. A iniciativa de lei cabe a qualquer vereador ou Comissão da Câmara, ao Prefeito e aos eleitores, na forma e nos casos previstos</w:t>
      </w:r>
      <w:r>
        <w:rPr>
          <w:rFonts w:ascii="Times New Roman" w:eastAsiaTheme="minorEastAsia" w:hAnsi="Times New Roman" w:cs="Times New Roman"/>
          <w:b/>
          <w:i/>
          <w:color w:val="auto"/>
        </w:rPr>
        <w:t xml:space="preserve"> </w:t>
      </w:r>
      <w:r w:rsidRPr="00D6663C">
        <w:rPr>
          <w:rFonts w:ascii="Times New Roman" w:eastAsiaTheme="minorEastAsia" w:hAnsi="Times New Roman" w:cs="Times New Roman"/>
          <w:b/>
          <w:i/>
          <w:color w:val="auto"/>
        </w:rPr>
        <w:t>nesta Lei.</w:t>
      </w:r>
    </w:p>
    <w:p w:rsidR="00D6663C" w:rsidRDefault="00D6663C" w:rsidP="00D6663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i/>
          <w:color w:val="auto"/>
        </w:rPr>
      </w:pPr>
    </w:p>
    <w:p w:rsidR="00974AA2" w:rsidRPr="00506635" w:rsidRDefault="007A1E81" w:rsidP="00D6663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color w:val="auto"/>
        </w:rPr>
      </w:pP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lastRenderedPageBreak/>
        <w:t xml:space="preserve">Art. 171. 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 w:color="000000"/>
        </w:rPr>
        <w:t>Lei municipal disporá sobre a fixação de datas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u w:val="single" w:color="000000"/>
        </w:rPr>
        <w:t>comemorativas de fatos relevantes para a cultura do Município</w:t>
      </w:r>
      <w:r w:rsidRPr="00D6663C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.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>(</w:t>
      </w:r>
      <w:r w:rsidR="00D6663C" w:rsidRPr="00506635">
        <w:rPr>
          <w:rFonts w:ascii="Times New Roman" w:eastAsia="Times New Roman" w:hAnsi="Times New Roman" w:cs="Times New Roman"/>
          <w:color w:val="auto"/>
        </w:rPr>
        <w:t>Grifo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nosso) </w:t>
      </w:r>
    </w:p>
    <w:p w:rsidR="00974AA2" w:rsidRPr="00506635" w:rsidRDefault="007A1E81" w:rsidP="00E46DE2">
      <w:pPr>
        <w:spacing w:after="0" w:line="360" w:lineRule="auto"/>
        <w:ind w:left="212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Arial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spacing w:after="201" w:line="360" w:lineRule="auto"/>
        <w:ind w:left="-15" w:firstLine="58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Corroborando acerca das competências municipais, os ensinamentos do mestre </w:t>
      </w:r>
      <w:r w:rsidRPr="00506635">
        <w:rPr>
          <w:rFonts w:ascii="Times New Roman" w:eastAsia="Times New Roman" w:hAnsi="Times New Roman" w:cs="Times New Roman"/>
          <w:b/>
          <w:color w:val="auto"/>
        </w:rPr>
        <w:t>Nelson Nery Costa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, </w:t>
      </w:r>
      <w:r w:rsidRPr="00506635">
        <w:rPr>
          <w:rFonts w:ascii="Times New Roman" w:eastAsia="Times New Roman" w:hAnsi="Times New Roman" w:cs="Times New Roman"/>
          <w:i/>
          <w:color w:val="auto"/>
        </w:rPr>
        <w:t>in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Direito Municipal Brasileiro, 8ª edição, GZ Editora, p. 177: </w:t>
      </w:r>
    </w:p>
    <w:p w:rsidR="00974AA2" w:rsidRPr="00506635" w:rsidRDefault="007A1E81" w:rsidP="00506635">
      <w:pPr>
        <w:spacing w:after="199" w:line="360" w:lineRule="auto"/>
        <w:ind w:left="2127" w:right="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Competem, ainda, à Câmara Municipal diversas outras matérias, naquilo que seja classificado como interesse local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, podendo ser a aprovação de autorização de empréstimos e operações de crédito, assim como a forma e os meios de pagamento; delimitar o perímetro urbano; autorizar a concessão de auxílio e subvenções; denominar os próprios, vias e logradouros públicos; estabelecer programas e planos de desenvolvimento. Pode, ainda, elaborar leis sobre registro, vacinação e capturas de animais; sobre concessão de licenças e alvarás; dispor sobre denominação, numeração e emplacamento de logradouros públicos; legislar sobre os serviços de transporte coletivo urbano e </w:t>
      </w:r>
      <w:proofErr w:type="spellStart"/>
      <w:r w:rsidRPr="00506635">
        <w:rPr>
          <w:rFonts w:ascii="Times New Roman" w:eastAsia="Times New Roman" w:hAnsi="Times New Roman" w:cs="Times New Roman"/>
          <w:i/>
          <w:color w:val="auto"/>
        </w:rPr>
        <w:t>intramunicipal</w:t>
      </w:r>
      <w:proofErr w:type="spellEnd"/>
      <w:r w:rsidRPr="00506635">
        <w:rPr>
          <w:rFonts w:ascii="Times New Roman" w:eastAsia="Times New Roman" w:hAnsi="Times New Roman" w:cs="Times New Roman"/>
          <w:i/>
          <w:color w:val="auto"/>
        </w:rPr>
        <w:t>, abastecimento de água e esgotos sanitários; mercados, feiras e matadouros locais; cemitérios e serviços funerários; iluminação, limpeza públi</w:t>
      </w:r>
      <w:r w:rsidR="00FE6E38" w:rsidRPr="00506635">
        <w:rPr>
          <w:rFonts w:ascii="Times New Roman" w:eastAsia="Times New Roman" w:hAnsi="Times New Roman" w:cs="Times New Roman"/>
          <w:i/>
          <w:color w:val="auto"/>
        </w:rPr>
        <w:t>ca, dentre outras competências.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” </w:t>
      </w:r>
      <w:r w:rsidRPr="00506635">
        <w:rPr>
          <w:rFonts w:ascii="Times New Roman" w:eastAsia="Times New Roman" w:hAnsi="Times New Roman" w:cs="Times New Roman"/>
          <w:color w:val="auto"/>
        </w:rPr>
        <w:t>(</w:t>
      </w:r>
      <w:proofErr w:type="gramStart"/>
      <w:r w:rsidRPr="00506635"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 w:rsidRPr="00506635">
        <w:rPr>
          <w:rFonts w:ascii="Times New Roman" w:eastAsia="Times New Roman" w:hAnsi="Times New Roman" w:cs="Times New Roman"/>
          <w:color w:val="auto"/>
        </w:rPr>
        <w:t xml:space="preserve"> nosso) </w:t>
      </w:r>
    </w:p>
    <w:p w:rsidR="00974AA2" w:rsidRPr="00506635" w:rsidRDefault="007A1E81" w:rsidP="00E46DE2">
      <w:pPr>
        <w:spacing w:after="176"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Por interesse local entende-se: </w:t>
      </w:r>
    </w:p>
    <w:p w:rsidR="00E46DE2" w:rsidRPr="00506635" w:rsidRDefault="007A1E81" w:rsidP="00506635">
      <w:pPr>
        <w:spacing w:before="240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“Apesar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nacional.”</w:t>
      </w:r>
      <w:r w:rsidRPr="00506635">
        <w:rPr>
          <w:rFonts w:ascii="Times New Roman" w:eastAsia="Arial" w:hAnsi="Times New Roman" w:cs="Times New Roman"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(FERREIRA, Gilmar Mendes, </w:t>
      </w:r>
      <w:r w:rsidRPr="00506635">
        <w:rPr>
          <w:rFonts w:ascii="Times New Roman" w:eastAsia="Times New Roman" w:hAnsi="Times New Roman" w:cs="Times New Roman"/>
          <w:i/>
          <w:color w:val="auto"/>
        </w:rPr>
        <w:t>in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Gestão Pública e Direito Municipal, 1ª. ed., Saraiva).</w:t>
      </w:r>
      <w:r w:rsidRPr="00506635">
        <w:rPr>
          <w:rFonts w:ascii="Times New Roman" w:eastAsia="Arial" w:hAnsi="Times New Roman" w:cs="Times New Roman"/>
          <w:color w:val="auto"/>
        </w:rPr>
        <w:t xml:space="preserve"> </w:t>
      </w:r>
    </w:p>
    <w:p w:rsidR="00974AA2" w:rsidRPr="00506635" w:rsidRDefault="007A1E81" w:rsidP="00E46DE2">
      <w:pPr>
        <w:spacing w:before="240" w:line="360" w:lineRule="auto"/>
        <w:ind w:left="10" w:right="-9" w:firstLine="557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Consoante tem sido o entendimento do Órgão Especial do Tribunal de Justiça de São Paulo. A Lei 4.639/2013, que instituiu o “Dia da Bíblia”</w:t>
      </w:r>
      <w:r w:rsidR="00E46DE2" w:rsidRPr="00506635">
        <w:rPr>
          <w:rFonts w:ascii="Times New Roman" w:eastAsia="Times New Roman" w:hAnsi="Times New Roman" w:cs="Times New Roman"/>
          <w:color w:val="auto"/>
        </w:rPr>
        <w:t xml:space="preserve"> no município de Suzano e trata 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de matéria análoga à em análise, foi declarada constitucional pelo Des. Rel. Antônio Carlos Malheiros na Ação Direta de Inconstitucionalidade, cumpre registrar o seguinte: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lastRenderedPageBreak/>
        <w:t>“A Lei, ora em exame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>, não tratou de matéria cuja iniciativa é reservada ao Chefe do Poder Executivo Municipal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, não se vislumbrando violação dos princípios da competência exclusiva e da separação de poderes por invasão da esfera da gestão administrativa. (...) </w:t>
      </w:r>
    </w:p>
    <w:p w:rsidR="00974AA2" w:rsidRPr="00506635" w:rsidRDefault="007A1E81" w:rsidP="00506635">
      <w:pPr>
        <w:spacing w:after="212" w:line="360" w:lineRule="auto"/>
        <w:ind w:left="2112" w:right="-12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Por força da Constituição</w:t>
      </w:r>
      <w:r w:rsidRPr="00506635">
        <w:rPr>
          <w:rFonts w:ascii="Times New Roman" w:eastAsia="Times New Roman" w:hAnsi="Times New Roman" w:cs="Times New Roman"/>
          <w:i/>
          <w:color w:val="auto"/>
          <w:u w:val="single" w:color="000000"/>
        </w:rPr>
        <w:t xml:space="preserve">,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os municípios foram dotados de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autonomia legislativa, que vem consubstanciada na capacidade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legislar sobre assuntos de interesse local, inclusive a fixação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de datas comemorativa</w:t>
      </w:r>
      <w:r w:rsidRPr="00506635">
        <w:rPr>
          <w:rFonts w:ascii="Times New Roman" w:eastAsia="Times New Roman" w:hAnsi="Times New Roman" w:cs="Times New Roman"/>
          <w:i/>
          <w:color w:val="auto"/>
          <w:u w:val="single" w:color="000000"/>
        </w:rPr>
        <w:t>s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e de suplementar a legislação federal e estadual no que couber (art. 30, I e II, da CF). (...)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i/>
          <w:color w:val="auto"/>
        </w:rPr>
        <w:t>Observe-se, ainda, que a lei em foco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não importa em aumento da despesa pública,</w:t>
      </w:r>
      <w:r w:rsidRPr="00506635">
        <w:rPr>
          <w:rFonts w:ascii="Times New Roman" w:eastAsia="Times New Roman" w:hAnsi="Times New Roman" w:cs="Times New Roman"/>
          <w:i/>
          <w:color w:val="auto"/>
        </w:rPr>
        <w:t xml:space="preserve"> na medida em que não há previsão nesse sentido, não obrigando o Poder Público à efetiva realização de comemoração ou festividade oficial.  (...)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4AA2" w:rsidRPr="00506635" w:rsidRDefault="007A1E81" w:rsidP="00506635">
      <w:pPr>
        <w:spacing w:after="208" w:line="360" w:lineRule="auto"/>
        <w:ind w:left="2119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Não se vê, portanto, qualquer ofensa na lei que institui mera data</w:t>
      </w:r>
      <w:r w:rsidRPr="0050663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  <w:r w:rsidRPr="00506635">
        <w:rPr>
          <w:rFonts w:ascii="Times New Roman" w:eastAsia="Times New Roman" w:hAnsi="Times New Roman" w:cs="Times New Roman"/>
          <w:b/>
          <w:i/>
          <w:color w:val="auto"/>
          <w:u w:val="single" w:color="000000"/>
        </w:rPr>
        <w:t>comemorativa</w:t>
      </w:r>
      <w:r w:rsidRPr="00506635">
        <w:rPr>
          <w:rFonts w:ascii="Times New Roman" w:eastAsia="Times New Roman" w:hAnsi="Times New Roman" w:cs="Times New Roman"/>
          <w:i/>
          <w:color w:val="auto"/>
        </w:rPr>
        <w:t>, ainda que com aplicação do princípio da simetria em relação às matérias de iniciativa exclusiva do Chefe do Poder Executivo do Município, razão pela qual deve ser julgada improcedente a ação direta de inconstitucionalidade”.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(</w:t>
      </w:r>
      <w:proofErr w:type="gramStart"/>
      <w:r w:rsidRPr="00506635">
        <w:rPr>
          <w:rFonts w:ascii="Times New Roman" w:eastAsia="Times New Roman" w:hAnsi="Times New Roman" w:cs="Times New Roman"/>
          <w:color w:val="auto"/>
        </w:rPr>
        <w:t>grifo</w:t>
      </w:r>
      <w:proofErr w:type="gramEnd"/>
      <w:r w:rsidRPr="00506635">
        <w:rPr>
          <w:rFonts w:ascii="Times New Roman" w:eastAsia="Times New Roman" w:hAnsi="Times New Roman" w:cs="Times New Roman"/>
          <w:color w:val="auto"/>
        </w:rPr>
        <w:t xml:space="preserve"> nosso)  </w:t>
      </w:r>
    </w:p>
    <w:p w:rsidR="00974AA2" w:rsidRPr="00506635" w:rsidRDefault="007A1E81" w:rsidP="00E46DE2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Isto posto, S.M.J, não se vislumbra obstáculos legais à tramitação do aludido Projeto de Lei, visto que não invade a competência do Executivo</w:t>
      </w:r>
      <w:r w:rsidR="00D6663C">
        <w:rPr>
          <w:rFonts w:ascii="Times New Roman" w:eastAsia="Times New Roman" w:hAnsi="Times New Roman" w:cs="Times New Roman"/>
          <w:color w:val="auto"/>
        </w:rPr>
        <w:t>, tampouco usurpa competência legislativa da União ou do Estado de Minas Gerais.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D7A9C" w:rsidRDefault="007A1E81" w:rsidP="00AD7A9C">
      <w:pPr>
        <w:spacing w:before="240" w:line="360" w:lineRule="auto"/>
        <w:ind w:left="-15" w:firstLine="708"/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B64AE3">
        <w:rPr>
          <w:rFonts w:ascii="Times New Roman" w:eastAsia="Times New Roman" w:hAnsi="Times New Roman" w:cs="Times New Roman"/>
          <w:color w:val="auto"/>
          <w:u w:val="single"/>
        </w:rPr>
        <w:t>Ressalta-se que, quanto ao mérito, a competência para análise da matéria é única e exclusiva do Do</w:t>
      </w:r>
      <w:r w:rsidR="00E46DE2" w:rsidRPr="00B64AE3">
        <w:rPr>
          <w:rFonts w:ascii="Times New Roman" w:eastAsia="Times New Roman" w:hAnsi="Times New Roman" w:cs="Times New Roman"/>
          <w:color w:val="auto"/>
          <w:u w:val="single"/>
        </w:rPr>
        <w:t>uto Plenário desta Casa de Leis.</w:t>
      </w:r>
    </w:p>
    <w:p w:rsidR="00852454" w:rsidRPr="00852454" w:rsidRDefault="007A1E81" w:rsidP="00852454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b/>
          <w:color w:val="auto"/>
        </w:rPr>
      </w:pPr>
      <w:r w:rsidRPr="0085245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AD7A9C" w:rsidRPr="00852454">
        <w:rPr>
          <w:rFonts w:ascii="Times New Roman" w:hAnsi="Times New Roman" w:cs="Times New Roman"/>
          <w:b/>
          <w:color w:val="auto"/>
        </w:rPr>
        <w:t>QUÓ</w:t>
      </w:r>
      <w:r w:rsidRPr="00852454">
        <w:rPr>
          <w:rFonts w:ascii="Times New Roman" w:hAnsi="Times New Roman" w:cs="Times New Roman"/>
          <w:b/>
          <w:color w:val="auto"/>
        </w:rPr>
        <w:t xml:space="preserve">RUM </w:t>
      </w:r>
    </w:p>
    <w:p w:rsidR="00974AA2" w:rsidRPr="00506635" w:rsidRDefault="006B4684" w:rsidP="00852454">
      <w:pPr>
        <w:spacing w:before="240" w:line="360" w:lineRule="auto"/>
        <w:ind w:left="-15" w:firstLine="708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="007A1E81" w:rsidRPr="00506635">
        <w:rPr>
          <w:rFonts w:ascii="Times New Roman" w:eastAsia="Times New Roman" w:hAnsi="Times New Roman" w:cs="Times New Roman"/>
          <w:color w:val="auto"/>
        </w:rPr>
        <w:t xml:space="preserve">Oportuno esclarecer que para a sua aprovação é exigido quórum de maioria simples, nos termos do artigo 53 da Lei Orgânica Municipal e artigo 56, inciso III do Regimento Interno da Câmara Municipal de Pouso Alegre. </w:t>
      </w:r>
    </w:p>
    <w:p w:rsidR="00E46DE2" w:rsidRPr="00506635" w:rsidRDefault="007A1E81" w:rsidP="00AD7A9C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D7A9C" w:rsidRDefault="007A1E81" w:rsidP="00AD7A9C">
      <w:pPr>
        <w:pStyle w:val="Ttulo1"/>
        <w:spacing w:after="0" w:line="360" w:lineRule="auto"/>
        <w:ind w:left="718"/>
        <w:jc w:val="both"/>
        <w:rPr>
          <w:color w:val="auto"/>
          <w:sz w:val="22"/>
        </w:rPr>
      </w:pPr>
      <w:r w:rsidRPr="00506635">
        <w:rPr>
          <w:color w:val="auto"/>
          <w:sz w:val="22"/>
        </w:rPr>
        <w:t xml:space="preserve">CONCLUSÃO </w:t>
      </w:r>
    </w:p>
    <w:p w:rsidR="00852454" w:rsidRPr="00852454" w:rsidRDefault="00852454" w:rsidP="00852454"/>
    <w:p w:rsidR="00974AA2" w:rsidRPr="00506635" w:rsidRDefault="007A1E81" w:rsidP="00AD7A9C">
      <w:pPr>
        <w:tabs>
          <w:tab w:val="right" w:pos="8509"/>
        </w:tabs>
        <w:spacing w:after="152" w:line="360" w:lineRule="auto"/>
        <w:ind w:left="-15" w:firstLine="724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b/>
          <w:color w:val="auto"/>
        </w:rPr>
        <w:tab/>
      </w:r>
      <w:r w:rsidRPr="00506635">
        <w:rPr>
          <w:rFonts w:ascii="Times New Roman" w:eastAsia="Times New Roman" w:hAnsi="Times New Roman" w:cs="Times New Roman"/>
          <w:color w:val="auto"/>
        </w:rPr>
        <w:t xml:space="preserve">Por tais razões, exara-se </w:t>
      </w:r>
      <w:r w:rsidRPr="00506635">
        <w:rPr>
          <w:rFonts w:ascii="Times New Roman" w:eastAsia="Times New Roman" w:hAnsi="Times New Roman" w:cs="Times New Roman"/>
          <w:b/>
          <w:color w:val="auto"/>
          <w:u w:val="single" w:color="000000"/>
        </w:rPr>
        <w:t>parecer favorável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ao regular processo de tramitação do </w:t>
      </w:r>
      <w:r w:rsidR="00B64AE3">
        <w:rPr>
          <w:rFonts w:ascii="Times New Roman" w:eastAsia="Times New Roman" w:hAnsi="Times New Roman" w:cs="Times New Roman"/>
          <w:b/>
          <w:color w:val="auto"/>
        </w:rPr>
        <w:t xml:space="preserve">Projeto de Lei </w:t>
      </w:r>
      <w:r w:rsidR="00C55D01">
        <w:rPr>
          <w:rFonts w:ascii="Times New Roman" w:eastAsia="Times New Roman" w:hAnsi="Times New Roman" w:cs="Times New Roman"/>
          <w:b/>
          <w:color w:val="auto"/>
        </w:rPr>
        <w:t>8.048</w:t>
      </w:r>
      <w:r w:rsidR="009912FE">
        <w:rPr>
          <w:rFonts w:ascii="Times New Roman" w:eastAsia="Times New Roman" w:hAnsi="Times New Roman" w:cs="Times New Roman"/>
          <w:b/>
          <w:color w:val="auto"/>
        </w:rPr>
        <w:t>/2025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, para ser submetido à análise das ‘Comissões Temáticas’ da Casa e, </w:t>
      </w:r>
      <w:r w:rsidRPr="00506635">
        <w:rPr>
          <w:rFonts w:ascii="Times New Roman" w:eastAsia="Times New Roman" w:hAnsi="Times New Roman" w:cs="Times New Roman"/>
          <w:color w:val="auto"/>
        </w:rPr>
        <w:lastRenderedPageBreak/>
        <w:t>posteriormente, à deliberaç</w:t>
      </w:r>
      <w:r w:rsidR="006D42D6">
        <w:rPr>
          <w:rFonts w:ascii="Times New Roman" w:eastAsia="Times New Roman" w:hAnsi="Times New Roman" w:cs="Times New Roman"/>
          <w:color w:val="auto"/>
        </w:rPr>
        <w:t>ão Plenária, salientando-se que</w:t>
      </w:r>
      <w:r w:rsidRPr="00506635">
        <w:rPr>
          <w:rFonts w:ascii="Times New Roman" w:eastAsia="Times New Roman" w:hAnsi="Times New Roman" w:cs="Times New Roman"/>
          <w:color w:val="auto"/>
        </w:rPr>
        <w:t xml:space="preserve"> o parecer jurídico exarado é de caráter meramente opinativo, sendo</w:t>
      </w:r>
      <w:r w:rsidR="00C55D01">
        <w:rPr>
          <w:rFonts w:ascii="Times New Roman" w:eastAsia="Times New Roman" w:hAnsi="Times New Roman" w:cs="Times New Roman"/>
          <w:color w:val="auto"/>
        </w:rPr>
        <w:t xml:space="preserve"> que a decisão final a respeito</w:t>
      </w:r>
      <w:bookmarkStart w:id="0" w:name="_GoBack"/>
      <w:bookmarkEnd w:id="0"/>
      <w:r w:rsidRPr="00506635">
        <w:rPr>
          <w:rFonts w:ascii="Times New Roman" w:eastAsia="Times New Roman" w:hAnsi="Times New Roman" w:cs="Times New Roman"/>
          <w:color w:val="auto"/>
        </w:rPr>
        <w:t xml:space="preserve"> compete exclusivamente aos ilustres membros desta Casa de Leis.  </w:t>
      </w:r>
    </w:p>
    <w:p w:rsidR="00974AA2" w:rsidRPr="00506635" w:rsidRDefault="007A1E81" w:rsidP="00AD7A9C">
      <w:pPr>
        <w:spacing w:after="0" w:line="360" w:lineRule="auto"/>
        <w:ind w:left="718" w:hanging="10"/>
        <w:jc w:val="both"/>
        <w:rPr>
          <w:rFonts w:ascii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>É o modest</w:t>
      </w:r>
      <w:r w:rsidR="000307B9" w:rsidRPr="00506635">
        <w:rPr>
          <w:rFonts w:ascii="Times New Roman" w:eastAsia="Times New Roman" w:hAnsi="Times New Roman" w:cs="Times New Roman"/>
          <w:color w:val="auto"/>
        </w:rPr>
        <w:t>o entendimento e parecer, S.M.J.</w:t>
      </w:r>
    </w:p>
    <w:p w:rsidR="00974AA2" w:rsidRPr="00506635" w:rsidRDefault="007A1E81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506635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307B9" w:rsidRDefault="000307B9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E76D3" w:rsidRPr="00506635" w:rsidRDefault="002E76D3" w:rsidP="000307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C110FD" w:rsidRPr="00506635" w:rsidRDefault="00C110FD" w:rsidP="000307B9">
      <w:pPr>
        <w:spacing w:after="0" w:line="360" w:lineRule="auto"/>
        <w:jc w:val="both"/>
        <w:rPr>
          <w:rFonts w:ascii="Times New Roman" w:hAnsi="Times New Roman" w:cs="Times New Roman"/>
          <w:color w:val="auto"/>
        </w:rPr>
      </w:pPr>
    </w:p>
    <w:p w:rsidR="00AD7A9C" w:rsidRDefault="00AD7A9C" w:rsidP="00AD7A9C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AD7A9C" w:rsidRDefault="00AD7A9C" w:rsidP="00AD7A9C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Procurador – OAB/MG 120847</w:t>
      </w:r>
    </w:p>
    <w:p w:rsidR="00974AA2" w:rsidRPr="00506635" w:rsidRDefault="00974AA2" w:rsidP="00AD7A9C">
      <w:pPr>
        <w:spacing w:after="0" w:line="276" w:lineRule="auto"/>
        <w:ind w:left="55"/>
        <w:jc w:val="center"/>
        <w:rPr>
          <w:rFonts w:ascii="Times New Roman" w:hAnsi="Times New Roman" w:cs="Times New Roman"/>
          <w:color w:val="auto"/>
        </w:rPr>
      </w:pPr>
    </w:p>
    <w:sectPr w:rsidR="00974AA2" w:rsidRPr="00506635">
      <w:footerReference w:type="even" r:id="rId8"/>
      <w:footerReference w:type="default" r:id="rId9"/>
      <w:footerReference w:type="first" r:id="rId10"/>
      <w:pgSz w:w="11906" w:h="16838"/>
      <w:pgMar w:top="1421" w:right="1696" w:bottom="1530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7F5" w:rsidRDefault="00C017F5">
      <w:pPr>
        <w:spacing w:after="0" w:line="240" w:lineRule="auto"/>
      </w:pPr>
      <w:r>
        <w:separator/>
      </w:r>
    </w:p>
  </w:endnote>
  <w:endnote w:type="continuationSeparator" w:id="0">
    <w:p w:rsidR="00C017F5" w:rsidRDefault="00C0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Default="007A1E81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Pr="00297FDE" w:rsidRDefault="007A1E81">
    <w:pPr>
      <w:spacing w:after="0"/>
      <w:ind w:right="4"/>
      <w:jc w:val="right"/>
      <w:rPr>
        <w:sz w:val="18"/>
      </w:rPr>
    </w:pPr>
    <w:r w:rsidRPr="00297FDE">
      <w:rPr>
        <w:rFonts w:ascii="Times New Roman" w:eastAsia="Times New Roman" w:hAnsi="Times New Roman" w:cs="Times New Roman"/>
      </w:rPr>
      <w:fldChar w:fldCharType="begin"/>
    </w:r>
    <w:r w:rsidRPr="00297FDE">
      <w:rPr>
        <w:rFonts w:ascii="Times New Roman" w:eastAsia="Times New Roman" w:hAnsi="Times New Roman" w:cs="Times New Roman"/>
      </w:rPr>
      <w:instrText xml:space="preserve"> PAGE   \* MERGEFORMAT </w:instrText>
    </w:r>
    <w:r w:rsidRPr="00297FDE">
      <w:rPr>
        <w:rFonts w:ascii="Times New Roman" w:eastAsia="Times New Roman" w:hAnsi="Times New Roman" w:cs="Times New Roman"/>
      </w:rPr>
      <w:fldChar w:fldCharType="separate"/>
    </w:r>
    <w:r w:rsidR="00C55D01">
      <w:rPr>
        <w:rFonts w:ascii="Times New Roman" w:eastAsia="Times New Roman" w:hAnsi="Times New Roman" w:cs="Times New Roman"/>
        <w:noProof/>
      </w:rPr>
      <w:t>5</w:t>
    </w:r>
    <w:r w:rsidRPr="00297FDE">
      <w:rPr>
        <w:rFonts w:ascii="Times New Roman" w:eastAsia="Times New Roman" w:hAnsi="Times New Roman" w:cs="Times New Roman"/>
      </w:rPr>
      <w:fldChar w:fldCharType="end"/>
    </w:r>
    <w:r w:rsidRPr="00297FDE">
      <w:rPr>
        <w:rFonts w:ascii="Times New Roman" w:eastAsia="Times New Roman" w:hAnsi="Times New Roman" w:cs="Times New Roman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A2" w:rsidRDefault="007A1E81">
    <w:pPr>
      <w:spacing w:after="0"/>
      <w:ind w:right="4"/>
      <w:jc w:val="right"/>
    </w:pPr>
    <w:r>
      <w:rPr>
        <w:rFonts w:ascii="Times New Roman" w:eastAsia="Times New Roman" w:hAnsi="Times New Roman" w:cs="Times New Roman"/>
        <w:sz w:val="26"/>
      </w:rPr>
      <w:fldChar w:fldCharType="begin"/>
    </w:r>
    <w:r>
      <w:rPr>
        <w:rFonts w:ascii="Times New Roman" w:eastAsia="Times New Roman" w:hAnsi="Times New Roman" w:cs="Times New Roman"/>
        <w:sz w:val="26"/>
      </w:rPr>
      <w:instrText xml:space="preserve"> PAGE   \* MERGEFORMAT </w:instrText>
    </w:r>
    <w:r>
      <w:rPr>
        <w:rFonts w:ascii="Times New Roman" w:eastAsia="Times New Roman" w:hAnsi="Times New Roman" w:cs="Times New Roman"/>
        <w:sz w:val="26"/>
      </w:rPr>
      <w:fldChar w:fldCharType="separate"/>
    </w:r>
    <w:r>
      <w:rPr>
        <w:rFonts w:ascii="Times New Roman" w:eastAsia="Times New Roman" w:hAnsi="Times New Roman" w:cs="Times New Roman"/>
        <w:sz w:val="26"/>
      </w:rPr>
      <w:t>1</w:t>
    </w:r>
    <w:r>
      <w:rPr>
        <w:rFonts w:ascii="Times New Roman" w:eastAsia="Times New Roman" w:hAnsi="Times New Roman" w:cs="Times New Roman"/>
        <w:sz w:val="26"/>
      </w:rPr>
      <w:fldChar w:fldCharType="end"/>
    </w:r>
    <w:r>
      <w:rPr>
        <w:rFonts w:ascii="Times New Roman" w:eastAsia="Times New Roman" w:hAnsi="Times New Roman" w:cs="Times New Roman"/>
        <w:sz w:val="26"/>
      </w:rPr>
      <w:t xml:space="preserve"> </w:t>
    </w:r>
  </w:p>
  <w:p w:rsidR="00974AA2" w:rsidRDefault="007A1E81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7F5" w:rsidRDefault="00C017F5">
      <w:pPr>
        <w:spacing w:after="0" w:line="240" w:lineRule="auto"/>
      </w:pPr>
      <w:r>
        <w:separator/>
      </w:r>
    </w:p>
  </w:footnote>
  <w:footnote w:type="continuationSeparator" w:id="0">
    <w:p w:rsidR="00C017F5" w:rsidRDefault="00C01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207B7"/>
    <w:multiLevelType w:val="hybridMultilevel"/>
    <w:tmpl w:val="426C9BF4"/>
    <w:lvl w:ilvl="0" w:tplc="55B46ABC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A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E06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6622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888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269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6E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EA7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2E3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A2"/>
    <w:rsid w:val="00014F59"/>
    <w:rsid w:val="000307B9"/>
    <w:rsid w:val="000F1641"/>
    <w:rsid w:val="00147F9B"/>
    <w:rsid w:val="00297FDE"/>
    <w:rsid w:val="002E76D3"/>
    <w:rsid w:val="00315F39"/>
    <w:rsid w:val="003634DE"/>
    <w:rsid w:val="003A72A7"/>
    <w:rsid w:val="00467BBF"/>
    <w:rsid w:val="00506635"/>
    <w:rsid w:val="00552A71"/>
    <w:rsid w:val="005B124E"/>
    <w:rsid w:val="005F4CC7"/>
    <w:rsid w:val="00660DF3"/>
    <w:rsid w:val="006671D5"/>
    <w:rsid w:val="006B4684"/>
    <w:rsid w:val="006D42D6"/>
    <w:rsid w:val="006E1A8E"/>
    <w:rsid w:val="006E6B6A"/>
    <w:rsid w:val="00786342"/>
    <w:rsid w:val="007A1E81"/>
    <w:rsid w:val="00827D73"/>
    <w:rsid w:val="00845F1F"/>
    <w:rsid w:val="00852454"/>
    <w:rsid w:val="0086089F"/>
    <w:rsid w:val="0096263E"/>
    <w:rsid w:val="00974AA2"/>
    <w:rsid w:val="009912FE"/>
    <w:rsid w:val="00A42649"/>
    <w:rsid w:val="00AC3B92"/>
    <w:rsid w:val="00AD7A9C"/>
    <w:rsid w:val="00B64AE3"/>
    <w:rsid w:val="00C017F5"/>
    <w:rsid w:val="00C110FD"/>
    <w:rsid w:val="00C55D01"/>
    <w:rsid w:val="00D65642"/>
    <w:rsid w:val="00D6663C"/>
    <w:rsid w:val="00D94F78"/>
    <w:rsid w:val="00E13FE1"/>
    <w:rsid w:val="00E34A20"/>
    <w:rsid w:val="00E46759"/>
    <w:rsid w:val="00E46DE2"/>
    <w:rsid w:val="00F35116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7E6CE-EDBB-43CD-A1C5-79F3C925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39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0"/>
      <w:ind w:left="15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97F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FD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C3B2B-CEC0-4CF1-B380-85FEB414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1183</Words>
  <Characters>6390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escola04</dc:creator>
  <cp:keywords/>
  <cp:lastModifiedBy>user4847</cp:lastModifiedBy>
  <cp:revision>13</cp:revision>
  <dcterms:created xsi:type="dcterms:W3CDTF">2025-02-13T15:06:00Z</dcterms:created>
  <dcterms:modified xsi:type="dcterms:W3CDTF">2025-05-15T17:41:00Z</dcterms:modified>
</cp:coreProperties>
</file>