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do corrimão da escada localizada na Rua Padre Santana,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utilizam a referida escada diariamente. Desta forma, faz-se necessária a reforma desta, afim de proporcionar segurança e manter a integridade física dos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