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aso setor responsável da Administração Pública a realização de operação tapa-buracos na Rua Três Corações, no trecho entre a escola CAIC São João e a creche, e nas adjacências.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buracos, os quais têm aumentado gradativamente, deixando a rua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