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recapeamento asfáltico nas ruas de todos os bairros da área urbana do Município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São inúmeras as ruas pavimentadas que se encontram danificadas, com a existência de enormes buracos que ocasionam dificuldades no trânsito, riscos de acidentes e grande mau aspecto à cidade, assim peço prioridade e urgência no atendimento da presente solicitação.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