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0799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8084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0799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PROIBIÇÃO DE REPASSES E BENEFÍCIOS PÚBLICOS A ENTIDADES OU PESSOAS QUE INCENTIVEM INVASÕES DE PROPRIEDADES PÚBLICAS OU PRIVADAS NO MUNICÍPIO DE POUSO ALEGRE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0799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</w:t>
      </w:r>
      <w:r w:rsidRPr="00D50533">
        <w:rPr>
          <w:rFonts w:ascii="Times New Roman" w:hAnsi="Times New Roman" w:cs="Times New Roman"/>
        </w:rPr>
        <w:t>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vedada à Administração Pública Municipal, direta ou indiretamente, a realização de repasses, incentivos, convênios ou qualquer ti</w:t>
      </w:r>
      <w:r>
        <w:rPr>
          <w:rFonts w:ascii="Times New Roman" w:hAnsi="Times New Roman" w:cs="Times New Roman"/>
        </w:rPr>
        <w:t>po de despesa pública a entidades, organizações, movimentos sociais, pessoas jurídicas ou físicas que promovam, incentivem, participem ou organizem: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invasão ou ocupação ilícita de propriedades urbanas ou rurais, sejam elas públicas ou privadas, no te</w:t>
      </w:r>
      <w:r>
        <w:rPr>
          <w:rFonts w:ascii="Times New Roman" w:hAnsi="Times New Roman" w:cs="Times New Roman"/>
        </w:rPr>
        <w:t>rritório do Município de Pouso Alegre;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ações</w:t>
      </w:r>
      <w:proofErr w:type="gramEnd"/>
      <w:r>
        <w:rPr>
          <w:rFonts w:ascii="Times New Roman" w:hAnsi="Times New Roman" w:cs="Times New Roman"/>
        </w:rPr>
        <w:t xml:space="preserve"> que impeçam o pleno exercício do direito à propriedade legalmente constituída, em desacordo com os meios jurídicos estabelecidos.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A vedação de que trata o caput também se aplica a entidades</w:t>
      </w:r>
      <w:r>
        <w:rPr>
          <w:rFonts w:ascii="Times New Roman" w:hAnsi="Times New Roman" w:cs="Times New Roman"/>
        </w:rPr>
        <w:t xml:space="preserve"> ou pessoas que prestem apoio logístico, financeiro ou institucional a tais práticas.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se aplica a todos os órgãos e entidades da Administração Direta e Indireta, do Poder</w:t>
      </w: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Executivo e Legislativo do município de Pouso Alegre, inclusive empr</w:t>
      </w:r>
      <w:r>
        <w:rPr>
          <w:rFonts w:ascii="Times New Roman" w:hAnsi="Times New Roman" w:cs="Times New Roman"/>
        </w:rPr>
        <w:t>esas contratadas para prestação de serviços ao Poder Público Municipal.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As empresas que descumprirem esta Lei ficarão impedidas de participar de licitações e firmar contratos com a Administração Pública Municipal, pelo prazo de até 8 (oito) anos.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Em caso de indícios de violação desta Lei, será instaurado processo administrativo com direito ao contraditório e à ampla defesa, e se constatada a infração, novos contratos não serão realizados.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Ficam impedidas de exercer determinadas atividades </w:t>
      </w:r>
      <w:r>
        <w:rPr>
          <w:rFonts w:ascii="Times New Roman" w:hAnsi="Times New Roman" w:cs="Times New Roman"/>
        </w:rPr>
        <w:t>no âmbito do município de Pouso Alegre as pessoas físicas ou jurídicas identificadas como responsáveis diretos ou indiretos por invasões ou ocupações irregulares.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As vedações incluem: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nomeação</w:t>
      </w:r>
      <w:proofErr w:type="gramEnd"/>
      <w:r>
        <w:rPr>
          <w:rFonts w:ascii="Times New Roman" w:hAnsi="Times New Roman" w:cs="Times New Roman"/>
        </w:rPr>
        <w:t xml:space="preserve"> em cargo comissionado;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participação</w:t>
      </w:r>
      <w:proofErr w:type="gramEnd"/>
      <w:r>
        <w:rPr>
          <w:rFonts w:ascii="Times New Roman" w:hAnsi="Times New Roman" w:cs="Times New Roman"/>
        </w:rPr>
        <w:t xml:space="preserve"> em licitações</w:t>
      </w:r>
      <w:r>
        <w:rPr>
          <w:rFonts w:ascii="Times New Roman" w:hAnsi="Times New Roman" w:cs="Times New Roman"/>
        </w:rPr>
        <w:t xml:space="preserve"> publicas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 - recebimento de benefícios de programas sociais municipais;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concessão</w:t>
      </w:r>
      <w:proofErr w:type="gramEnd"/>
      <w:r>
        <w:rPr>
          <w:rFonts w:ascii="Times New Roman" w:hAnsi="Times New Roman" w:cs="Times New Roman"/>
        </w:rPr>
        <w:t xml:space="preserve"> de incentivos fiscais ou subsídios municipais;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participação</w:t>
      </w:r>
      <w:proofErr w:type="gramEnd"/>
      <w:r>
        <w:rPr>
          <w:rFonts w:ascii="Times New Roman" w:hAnsi="Times New Roman" w:cs="Times New Roman"/>
        </w:rPr>
        <w:t xml:space="preserve"> em programas de regularização fundiária promovidos pela Prefeitura;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- </w:t>
      </w:r>
      <w:proofErr w:type="gramStart"/>
      <w:r>
        <w:rPr>
          <w:rFonts w:ascii="Times New Roman" w:hAnsi="Times New Roman" w:cs="Times New Roman"/>
        </w:rPr>
        <w:t>inscrição</w:t>
      </w:r>
      <w:proofErr w:type="gramEnd"/>
      <w:r>
        <w:rPr>
          <w:rFonts w:ascii="Times New Roman" w:hAnsi="Times New Roman" w:cs="Times New Roman"/>
        </w:rPr>
        <w:t xml:space="preserve"> em concursos ou pr</w:t>
      </w:r>
      <w:r>
        <w:rPr>
          <w:rFonts w:ascii="Times New Roman" w:hAnsi="Times New Roman" w:cs="Times New Roman"/>
        </w:rPr>
        <w:t>ocessos seletivos públicos.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Caso o infrator já ocupe cargo ou usufrua de benefícios públicos, será instaurado processo administrativo, com garantia do contraditório e da ampla defesa, ficando a aplicação das penalidades sujeita às disposições do respe</w:t>
      </w:r>
      <w:r>
        <w:rPr>
          <w:rFonts w:ascii="Times New Roman" w:hAnsi="Times New Roman" w:cs="Times New Roman"/>
        </w:rPr>
        <w:t>ctivo estatuto ou regime jurídico aplicável.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regulamentará a presente Lei, podendo criar mecanismos para análise de entidades e pessoas físicas quanto à sua conformidade com as disposições aqui previstas.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As despesas decor</w:t>
      </w:r>
      <w:r>
        <w:rPr>
          <w:rFonts w:ascii="Times New Roman" w:hAnsi="Times New Roman" w:cs="Times New Roman"/>
        </w:rPr>
        <w:t>rentes da execução desta Lei correrão por conta de dotações orçamentárias próprias.</w:t>
      </w:r>
    </w:p>
    <w:p w:rsidR="00331510" w:rsidRDefault="00331510" w:rsidP="00166DD7">
      <w:pPr>
        <w:ind w:right="-1"/>
        <w:jc w:val="both"/>
        <w:rPr>
          <w:rFonts w:ascii="Times New Roman" w:hAnsi="Times New Roman" w:cs="Times New Roman"/>
        </w:rPr>
      </w:pPr>
    </w:p>
    <w:p w:rsidR="00BC163D" w:rsidRDefault="00A0799A" w:rsidP="00166DD7">
      <w:pPr>
        <w:ind w:right="-1"/>
        <w:jc w:val="both"/>
        <w:rPr>
          <w:rFonts w:ascii="Times New Roman" w:hAnsi="Times New Roman" w:cs="Times New Roman"/>
        </w:rPr>
      </w:pPr>
      <w:r w:rsidRPr="00331510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0799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12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A0799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A0799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A079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ocupação irregular de propriedades em Pouso Alegre é</w:t>
      </w:r>
      <w:r>
        <w:rPr>
          <w:rFonts w:ascii="Times New Roman" w:hAnsi="Times New Roman" w:cs="Times New Roman"/>
        </w:rPr>
        <w:t xml:space="preserve"> uma realidade que desafia o planejamento urbano,</w:t>
      </w:r>
    </w:p>
    <w:p w:rsidR="00BC163D" w:rsidRDefault="00A079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segurança jurídica e a ordem pública. Embora existam programas de habitação social e mecanismos legais</w:t>
      </w:r>
      <w:r w:rsidR="0033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regularização fundiária, a prática de invasões prejudica não só os proprietários legítimos, como t</w:t>
      </w:r>
      <w:r>
        <w:rPr>
          <w:rFonts w:ascii="Times New Roman" w:hAnsi="Times New Roman" w:cs="Times New Roman"/>
        </w:rPr>
        <w:t>ambém</w:t>
      </w:r>
      <w:r w:rsidR="0033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toda a</w:t>
      </w:r>
      <w:r>
        <w:rPr>
          <w:rFonts w:ascii="Times New Roman" w:hAnsi="Times New Roman" w:cs="Times New Roman"/>
        </w:rPr>
        <w:t xml:space="preserve"> estrutura urbana e administrativa da cidade.</w:t>
      </w:r>
    </w:p>
    <w:p w:rsidR="00331510" w:rsidRDefault="0033151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C163D" w:rsidRDefault="00A079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lei tem caráter preventivo e educativo, com o objetivo de proteger o direito à propriedade – garantido</w:t>
      </w:r>
      <w:r w:rsidR="0033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constitucionalmente – e de preservar o uso correto dos recursos públicos, que não devem be</w:t>
      </w:r>
      <w:r>
        <w:rPr>
          <w:rFonts w:ascii="Times New Roman" w:hAnsi="Times New Roman" w:cs="Times New Roman"/>
        </w:rPr>
        <w:t>neficiar ou</w:t>
      </w:r>
      <w:r w:rsidR="0033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financiar ações que atentem contra o ordenamento legal.</w:t>
      </w:r>
    </w:p>
    <w:p w:rsidR="00331510" w:rsidRDefault="0033151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C163D" w:rsidRDefault="00A079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excluir termos polêmicos e se concentrar na responsabilidade municipal, a proposta se adequa à</w:t>
      </w:r>
      <w:r w:rsidR="00331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realidade local e reafirma o compromisso com a legalidade, a justiça social e a boa </w:t>
      </w:r>
      <w:r>
        <w:rPr>
          <w:rFonts w:ascii="Times New Roman" w:hAnsi="Times New Roman" w:cs="Times New Roman"/>
        </w:rPr>
        <w:t>aplicação do dinheiro</w:t>
      </w:r>
    </w:p>
    <w:p w:rsidR="00BC163D" w:rsidRDefault="00A079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A0799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12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9A" w:rsidRDefault="00A0799A">
      <w:r>
        <w:separator/>
      </w:r>
    </w:p>
  </w:endnote>
  <w:endnote w:type="continuationSeparator" w:id="0">
    <w:p w:rsidR="00A0799A" w:rsidRDefault="00A0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799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9A" w:rsidRDefault="00A0799A">
      <w:r>
        <w:separator/>
      </w:r>
    </w:p>
  </w:footnote>
  <w:footnote w:type="continuationSeparator" w:id="0">
    <w:p w:rsidR="00A0799A" w:rsidRDefault="00A0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799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31510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0799A"/>
    <w:rsid w:val="00AA4F59"/>
    <w:rsid w:val="00B073E1"/>
    <w:rsid w:val="00B7481A"/>
    <w:rsid w:val="00BC163D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285CB-8770-4830-BD94-FE98218E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2025-05-13T16:45:00Z</dcterms:modified>
</cp:coreProperties>
</file>