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840</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construção de faixa elevada em frente ou próximo ao Edifício Freitas, na Av. Vicente Simões.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Tal solicitação se justifica pela existência de um ponto de ônibus onde param quase todas as linhas para embarque e desembarque de passageiros naquela avenida, fazendo com que estes tenham que atravessá-la sem que os veículos parem para sua passagem. Os passageiros são moradores da zona rural que vêm receber aposentadorias e, muitas vezes, idosos, além de moradores dos bairros que vêm trabalhar no centro. Como a avenida é muito movimentada e os veículos descem muitas vezes com velocidade acima da permitida, é de suma importância que se construa uma faixa elevada para trazer mais segurança a toda população que circula naquela região.</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13 de Junho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Wilson Tadeu Lopes</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13 de Junho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