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roçagem em toda a extensão da Avenida Alferes Gomes Medela,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 e, também, o mato muito alto nos lotes vazios presentes ao longo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