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instalação de um redutor de velocidade na rua Maria Guilhermina Franco,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concentra-se enorme tráfego de veículos por ser um acesso à  Av. Dique II, sendo assim, o local  tem  alto índice de acidentes com veículos em alta velocidade,  trazendo risco enorme para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