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condições da estrada além de dificultar o tráfego de veículos e causar danos aos mesmos, aumenta os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