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o reflorestamento do Rio Mandu, até a sua nascente.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faz necessária uma vez que o Rio Mandu abastece quase 70% (setenta por cento) da cidade de Pouso Alegre. Assim, é de extrema importância a preservação das águas e das matas ciliares deste município, bem como de todo o meio ambiente, para que não ocorra a poluição e escassez dos recursos naturais.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