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11144A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53 / 2025</w:t>
      </w:r>
    </w:p>
    <w:p w:rsidR="007862E4" w:rsidRPr="00904E40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62E4" w:rsidRPr="00904E40" w:rsidRDefault="0011144A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04E40">
        <w:rPr>
          <w:rFonts w:ascii="Times New Roman" w:hAnsi="Times New Roman" w:cs="Times New Roman"/>
          <w:b/>
          <w:color w:val="000000"/>
          <w:sz w:val="21"/>
          <w:szCs w:val="21"/>
        </w:rPr>
        <w:t>Autor</w:t>
      </w:r>
      <w:r w:rsidR="007C5C35" w:rsidRPr="00904E40">
        <w:rPr>
          <w:rFonts w:ascii="Times New Roman" w:hAnsi="Times New Roman" w:cs="Times New Roman"/>
          <w:b/>
          <w:color w:val="000000"/>
          <w:sz w:val="21"/>
          <w:szCs w:val="21"/>
        </w:rPr>
        <w:t>ia</w:t>
      </w:r>
      <w:r w:rsidRPr="00904E40">
        <w:rPr>
          <w:rFonts w:ascii="Times New Roman" w:hAnsi="Times New Roman" w:cs="Times New Roman"/>
          <w:b/>
          <w:color w:val="000000"/>
          <w:sz w:val="21"/>
          <w:szCs w:val="21"/>
        </w:rPr>
        <w:t>: Ver. Israel Russo</w:t>
      </w:r>
    </w:p>
    <w:p w:rsidR="007862E4" w:rsidRPr="00904E40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7862E4" w:rsidRPr="00904E40" w:rsidRDefault="0011144A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904E40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7862E4" w:rsidRPr="00904E40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904E40" w:rsidRDefault="00904E40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4E40">
        <w:rPr>
          <w:rFonts w:ascii="Times New Roman" w:hAnsi="Times New Roman" w:cs="Times New Roman"/>
          <w:color w:val="000000"/>
          <w:sz w:val="21"/>
          <w:szCs w:val="21"/>
        </w:rPr>
        <w:t>Os Vereadores signatários desta requerem, consoante preceitos regimentais, que seja encaminhada a presente MOÇÃO DE APLAUSO</w:t>
      </w:r>
      <w:r w:rsidRPr="00904E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1144A" w:rsidRPr="00904E40">
        <w:rPr>
          <w:rFonts w:ascii="Times New Roman" w:hAnsi="Times New Roman" w:cs="Times New Roman"/>
          <w:color w:val="000000"/>
          <w:sz w:val="21"/>
          <w:szCs w:val="21"/>
        </w:rPr>
        <w:t>à estudante Ana Júlia Mello Giarola, da Escola Estadual Tiradentes de Pouso Alegre, pela sua aprovação no programa de intercâmbio cultural da Polícia Militar de Minas Gerais e futura partici</w:t>
      </w:r>
      <w:r w:rsidR="0011144A" w:rsidRPr="00904E40">
        <w:rPr>
          <w:rFonts w:ascii="Times New Roman" w:hAnsi="Times New Roman" w:cs="Times New Roman"/>
          <w:color w:val="000000"/>
          <w:sz w:val="21"/>
          <w:szCs w:val="21"/>
        </w:rPr>
        <w:t>pação como cadete no Instituto Militar do Novo México (NMMI), nos Estados Unidos.</w:t>
      </w:r>
      <w:r w:rsidR="0011144A" w:rsidRPr="00904E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7862E4" w:rsidRPr="00904E40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862E4" w:rsidRPr="00904E40" w:rsidRDefault="0011144A" w:rsidP="007862E4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04E40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7862E4" w:rsidRPr="00904E40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904E40" w:rsidRDefault="0011144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Apresentamos esta Moção de Aplauso</w:t>
      </w: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s como forma de reconhecimento e valorização do mérito e dedicação da estudante Ana Júlia Mello Giarola, da Escola Estadual Tiradentes de Pouso Alegre, pela sua aprovação no prestigiado programa de intercâmbio cultural promovido pela Polícia Militar do Est</w:t>
      </w: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ado de Minas Gerais.</w:t>
      </w:r>
    </w:p>
    <w:p w:rsidR="0091364C" w:rsidRPr="00904E40" w:rsidRDefault="0091364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1364C" w:rsidRPr="00904E40" w:rsidRDefault="0011144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jovem foi selecionada para representar nosso município e nosso estado no exterior, e embarcará, em julho de 2025, para os Estados Unidos da América, onde permanecerá até novembro de 2025 como cadete do Instituto Militar do Novo </w:t>
      </w: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México (New Mexico Military Institute – NMMI), uma das instituições de formação acadêmica e militar mais respeitadas do país.</w:t>
      </w:r>
      <w:bookmarkStart w:id="0" w:name="_GoBack"/>
      <w:bookmarkEnd w:id="0"/>
    </w:p>
    <w:p w:rsidR="0091364C" w:rsidRPr="00904E40" w:rsidRDefault="0091364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1364C" w:rsidRPr="00904E40" w:rsidRDefault="0011144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Trata-se de uma conquista de grande relevância, fruto de seu empenho, disciplina e excelência acadêmica, que projeta positivament</w:t>
      </w: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e o nome de Pouso Alegre e da Escola Tiradentes no cenário internacional. A participação da aluna no programa simboliza também o impacto transformador da educação pública, do compromisso da Polícia Militar com a formação cidadã e da importância de se inves</w:t>
      </w: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tir na juventude como agente de mudança social.</w:t>
      </w:r>
    </w:p>
    <w:p w:rsidR="0091364C" w:rsidRPr="00904E40" w:rsidRDefault="0091364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1364C" w:rsidRPr="00904E40" w:rsidRDefault="0011144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>Ao reconhecer publicamente o destaque e o talento de Ana Júlia, esta Casa Legislativa parabeniza-a por sua conquista e deseja-lhe uma experiência enriquecedora, repleta de aprendizados e realizações. Que sua</w:t>
      </w:r>
      <w:r w:rsidRPr="00904E4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trajetória sirva de inspiração a outros jovens pouso-alegrenses, demonstrando que o esforço, a dedicação e o sonho podem abrir fronteiras e transformar destinos.</w:t>
      </w:r>
    </w:p>
    <w:p w:rsidR="007862E4" w:rsidRPr="00904E40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904E40" w:rsidRDefault="0011144A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904E40">
        <w:rPr>
          <w:rFonts w:ascii="Times New Roman" w:hAnsi="Times New Roman" w:cs="Times New Roman"/>
          <w:color w:val="000000"/>
          <w:sz w:val="21"/>
          <w:szCs w:val="21"/>
        </w:rPr>
        <w:t>Sala das Sessões, 6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904E4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437380" cy="1644904"/>
                <wp:effectExtent l="0" t="0" r="20320" b="2032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11144A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r w:rsidR="00904E4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Israel Russo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11144A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359876529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710671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11144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11144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55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">
                <v:textbox style="mso-fit-shape-to-text:t">
                  <w:txbxContent>
                    <w:p w:rsidR="007862E4" w:rsidRPr="007862E4" w:rsidRDefault="0011144A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r w:rsidR="00904E4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Israel Russo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11144A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359876529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710671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11144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11144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4A" w:rsidRDefault="0011144A">
      <w:r>
        <w:separator/>
      </w:r>
    </w:p>
  </w:endnote>
  <w:endnote w:type="continuationSeparator" w:id="0">
    <w:p w:rsidR="0011144A" w:rsidRDefault="0011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1144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5906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4A" w:rsidRDefault="0011144A">
      <w:r>
        <w:separator/>
      </w:r>
    </w:p>
  </w:footnote>
  <w:footnote w:type="continuationSeparator" w:id="0">
    <w:p w:rsidR="0011144A" w:rsidRDefault="0011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1144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4572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1144A"/>
    <w:rsid w:val="001D0E4D"/>
    <w:rsid w:val="00497138"/>
    <w:rsid w:val="007862E4"/>
    <w:rsid w:val="007C5C35"/>
    <w:rsid w:val="008E258C"/>
    <w:rsid w:val="00904E40"/>
    <w:rsid w:val="0091364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5ECC6E-2F87-406C-B4C2-518E7B4D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2025-05-05T18:52:00Z</dcterms:modified>
</cp:coreProperties>
</file>