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aos arredores da Escola Municipal Clarisse Toledo, bem como a limpeza e capina da horta da Escola.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para limpeza e capina aos arredores da Escola Municipal Clarisse Toledo, a fim de melhorar o acesso dos alunos pelas calçadas e escadas, uma vez que sem a capina e com o “mato” alto, há proliferação de insetos e os alunos, pais e moradores do bairro correm risco com sua segurança. Já no que tange a horta da Escola, sem a capina e limpeza, os alunos não podem fazer a utilização da mesma para o fim a que se destina.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