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reconstrução ou reforma, em caráter de urgência, da Escola São Benedito, no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Massaranduba, localizado na zona rural deste município, é um bairro com grande número de habitantes e muitas crianças, que necessitam da escola São Benedito para estudar. Atualmente a escola conta com 152 alunos. No entanto, a referida escola encontra-se em péssimo estado de conservação, necessitando, com urgência de uma grande reforma ou até mesmo de sua reconstrução, principalmente a troca do telhado, antes de começar a temporada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