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postes de iluminação pública na Via Francisco Lourenço da Costa,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parcialmente sem iluminação pública, gerando um grande transtorno aos moradores, bem como diminuindo o trânsito de pedestres no período noturno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