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capina, o recolhimento de entulhos, a varrição de ruas e a poda de árvores em toda a extensão do bairro Fátima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reclamam da sujeira presente no bairro, causando transtorno em razão do risco de doenças e de infestações de roedores e insetos.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