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a poda de árvores e a capina da R. Mariano Horta Galvão, no bairro Fátima II,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atual das vias e também da ausência de capina têm causado transtornos aos moradores por conta dos danos causados aos veículos, aos riscos para os moradores/pedestres e a infestação de pragas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