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1112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instalação de faixa de travessia de pedestres na Avenida Antônio Scodeller, em frente à "Padaria Rainha", no bairro Faisqueira e reitera solicitação de pintura de todos os redutores de velocidade desta avenida.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mencionada avenida não conta com faixa de pedestres, especialmente no trecho citado, que recebe alto número de pedestres principalmente nos horários de pico. O tráfego intenso de veículos no local e a ausência da faixa e de pintura dos redutores de velocidade tem causado riscos de acidentes e de atropelamentos na avenida.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15 de Agosto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Campanha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15 de Agosto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