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FB" w:rsidRPr="00D355E5" w:rsidRDefault="009926FB" w:rsidP="00D355E5">
      <w:pPr>
        <w:spacing w:line="360" w:lineRule="auto"/>
        <w:jc w:val="right"/>
        <w:rPr>
          <w:b/>
          <w:sz w:val="22"/>
        </w:rPr>
      </w:pPr>
      <w:r w:rsidRPr="00D355E5">
        <w:rPr>
          <w:b/>
          <w:sz w:val="22"/>
        </w:rPr>
        <w:t xml:space="preserve">Pouso Alegre - MG, </w:t>
      </w:r>
      <w:r w:rsidR="006E3E8C">
        <w:rPr>
          <w:b/>
          <w:sz w:val="22"/>
        </w:rPr>
        <w:t>1</w:t>
      </w:r>
      <w:r w:rsidR="00734CE7">
        <w:rPr>
          <w:b/>
          <w:sz w:val="22"/>
        </w:rPr>
        <w:t>5</w:t>
      </w:r>
      <w:r w:rsidR="0026643B" w:rsidRPr="00D355E5">
        <w:rPr>
          <w:b/>
          <w:sz w:val="22"/>
        </w:rPr>
        <w:t xml:space="preserve"> de </w:t>
      </w:r>
      <w:r w:rsidR="006E3E8C">
        <w:rPr>
          <w:b/>
          <w:sz w:val="22"/>
        </w:rPr>
        <w:t>abril</w:t>
      </w:r>
      <w:r w:rsidR="0026643B" w:rsidRPr="00D355E5">
        <w:rPr>
          <w:b/>
          <w:sz w:val="22"/>
        </w:rPr>
        <w:t xml:space="preserve"> de 2025</w:t>
      </w:r>
      <w:r w:rsidRPr="00D355E5">
        <w:rPr>
          <w:b/>
          <w:sz w:val="22"/>
        </w:rPr>
        <w:t>.</w:t>
      </w:r>
    </w:p>
    <w:p w:rsidR="009926FB" w:rsidRPr="00D355E5" w:rsidRDefault="009926FB" w:rsidP="00D355E5">
      <w:pPr>
        <w:spacing w:line="360" w:lineRule="auto"/>
        <w:jc w:val="both"/>
        <w:rPr>
          <w:b/>
          <w:sz w:val="22"/>
        </w:rPr>
      </w:pPr>
    </w:p>
    <w:p w:rsidR="00E67D87" w:rsidRPr="00D355E5" w:rsidRDefault="00E67D87" w:rsidP="00D355E5">
      <w:pPr>
        <w:spacing w:line="360" w:lineRule="auto"/>
        <w:jc w:val="both"/>
        <w:rPr>
          <w:b/>
          <w:sz w:val="22"/>
        </w:rPr>
      </w:pPr>
    </w:p>
    <w:p w:rsidR="00E67D87" w:rsidRPr="00D355E5" w:rsidRDefault="00E67D87" w:rsidP="008240AB">
      <w:pPr>
        <w:spacing w:line="360" w:lineRule="auto"/>
        <w:jc w:val="both"/>
        <w:rPr>
          <w:b/>
          <w:sz w:val="22"/>
        </w:rPr>
      </w:pPr>
    </w:p>
    <w:p w:rsidR="009926FB" w:rsidRPr="00D355E5" w:rsidRDefault="009926FB" w:rsidP="008240AB">
      <w:pPr>
        <w:spacing w:line="360" w:lineRule="auto"/>
        <w:jc w:val="center"/>
        <w:rPr>
          <w:b/>
          <w:sz w:val="22"/>
          <w:u w:val="single"/>
        </w:rPr>
      </w:pPr>
      <w:r w:rsidRPr="00D355E5">
        <w:rPr>
          <w:b/>
          <w:sz w:val="22"/>
          <w:u w:val="single"/>
        </w:rPr>
        <w:t>DESPACHO DE ADMISSIBILIDADE</w:t>
      </w:r>
    </w:p>
    <w:p w:rsidR="009926FB" w:rsidRPr="00D355E5" w:rsidRDefault="009926FB" w:rsidP="008240AB">
      <w:pPr>
        <w:spacing w:line="360" w:lineRule="auto"/>
        <w:jc w:val="both"/>
        <w:rPr>
          <w:b/>
          <w:sz w:val="22"/>
          <w:u w:val="single"/>
        </w:rPr>
      </w:pPr>
    </w:p>
    <w:p w:rsidR="009926FB" w:rsidRPr="00D355E5" w:rsidRDefault="009926FB" w:rsidP="008240AB">
      <w:pPr>
        <w:spacing w:line="360" w:lineRule="auto"/>
        <w:jc w:val="both"/>
        <w:rPr>
          <w:b/>
          <w:sz w:val="22"/>
        </w:rPr>
      </w:pPr>
    </w:p>
    <w:p w:rsidR="00E67D87" w:rsidRDefault="009926FB" w:rsidP="008240AB">
      <w:pPr>
        <w:spacing w:line="360" w:lineRule="auto"/>
        <w:jc w:val="both"/>
        <w:rPr>
          <w:b/>
          <w:sz w:val="22"/>
          <w:szCs w:val="22"/>
        </w:rPr>
      </w:pPr>
      <w:r w:rsidRPr="00D355E5">
        <w:rPr>
          <w:b/>
          <w:sz w:val="22"/>
        </w:rPr>
        <w:t>Autoria – Poder Legislativo/</w:t>
      </w:r>
      <w:r w:rsidR="000B7917">
        <w:rPr>
          <w:b/>
          <w:sz w:val="22"/>
          <w:szCs w:val="22"/>
        </w:rPr>
        <w:t xml:space="preserve">Vereador </w:t>
      </w:r>
      <w:r w:rsidR="006E3E8C" w:rsidRPr="006E3E8C">
        <w:rPr>
          <w:b/>
          <w:sz w:val="22"/>
          <w:szCs w:val="22"/>
        </w:rPr>
        <w:t>Fred Coutinho</w:t>
      </w:r>
    </w:p>
    <w:p w:rsidR="008240AB" w:rsidRPr="00D355E5" w:rsidRDefault="008240AB" w:rsidP="008240AB">
      <w:pPr>
        <w:spacing w:line="360" w:lineRule="auto"/>
        <w:jc w:val="both"/>
        <w:rPr>
          <w:b/>
          <w:sz w:val="22"/>
        </w:rPr>
      </w:pPr>
    </w:p>
    <w:p w:rsidR="004A2DE2" w:rsidRPr="00734CE7" w:rsidRDefault="009926FB" w:rsidP="008240AB">
      <w:pPr>
        <w:spacing w:line="360" w:lineRule="auto"/>
        <w:ind w:firstLine="426"/>
        <w:jc w:val="both"/>
        <w:rPr>
          <w:b/>
          <w:i/>
          <w:sz w:val="22"/>
          <w:szCs w:val="22"/>
        </w:rPr>
      </w:pPr>
      <w:r w:rsidRPr="00B6552C">
        <w:rPr>
          <w:sz w:val="22"/>
          <w:szCs w:val="22"/>
        </w:rPr>
        <w:t xml:space="preserve">Nos termos dos artigos 246 c/c 243, §2º-A, do Regimento Interno da Câmara Municipal de Pouso Alegre, analisa-se os aspectos de admissibilidade do </w:t>
      </w:r>
      <w:r w:rsidR="0026643B" w:rsidRPr="00B6552C">
        <w:rPr>
          <w:b/>
          <w:sz w:val="22"/>
          <w:szCs w:val="22"/>
          <w:u w:val="single"/>
        </w:rPr>
        <w:t>Projeto</w:t>
      </w:r>
      <w:r w:rsidRPr="00B6552C">
        <w:rPr>
          <w:b/>
          <w:sz w:val="22"/>
          <w:szCs w:val="22"/>
          <w:u w:val="single"/>
        </w:rPr>
        <w:t xml:space="preserve"> de Lei nº </w:t>
      </w:r>
      <w:r w:rsidR="006E3E8C">
        <w:rPr>
          <w:b/>
          <w:sz w:val="22"/>
          <w:szCs w:val="22"/>
          <w:u w:val="single"/>
        </w:rPr>
        <w:t>8.0</w:t>
      </w:r>
      <w:r w:rsidR="00734CE7">
        <w:rPr>
          <w:b/>
          <w:sz w:val="22"/>
          <w:szCs w:val="22"/>
          <w:u w:val="single"/>
        </w:rPr>
        <w:t>4</w:t>
      </w:r>
      <w:r w:rsidR="006E3E8C">
        <w:rPr>
          <w:b/>
          <w:sz w:val="22"/>
          <w:szCs w:val="22"/>
          <w:u w:val="single"/>
        </w:rPr>
        <w:t>6</w:t>
      </w:r>
      <w:r w:rsidR="0026643B" w:rsidRPr="00B6552C">
        <w:rPr>
          <w:b/>
          <w:sz w:val="22"/>
          <w:szCs w:val="22"/>
          <w:u w:val="single"/>
        </w:rPr>
        <w:t>/2025</w:t>
      </w:r>
      <w:r w:rsidRPr="00B6552C">
        <w:rPr>
          <w:b/>
          <w:sz w:val="22"/>
          <w:szCs w:val="22"/>
        </w:rPr>
        <w:t xml:space="preserve"> </w:t>
      </w:r>
      <w:r w:rsidRPr="00B6552C">
        <w:rPr>
          <w:sz w:val="22"/>
          <w:szCs w:val="22"/>
        </w:rPr>
        <w:t xml:space="preserve">de autoria do Vereador </w:t>
      </w:r>
      <w:r w:rsidR="006E3E8C" w:rsidRPr="006E3E8C">
        <w:rPr>
          <w:sz w:val="22"/>
          <w:szCs w:val="22"/>
        </w:rPr>
        <w:t>Fred Coutinho</w:t>
      </w:r>
      <w:r w:rsidRPr="00B6552C">
        <w:rPr>
          <w:sz w:val="22"/>
          <w:szCs w:val="22"/>
        </w:rPr>
        <w:t xml:space="preserve"> que, </w:t>
      </w:r>
      <w:r w:rsidRPr="00B6552C">
        <w:rPr>
          <w:b/>
          <w:i/>
          <w:sz w:val="22"/>
          <w:szCs w:val="22"/>
        </w:rPr>
        <w:t>“</w:t>
      </w:r>
      <w:r w:rsidR="00FD58E6" w:rsidRPr="00FD58E6">
        <w:rPr>
          <w:b/>
          <w:i/>
          <w:sz w:val="22"/>
          <w:szCs w:val="22"/>
        </w:rPr>
        <w:t xml:space="preserve">DISPÕE SOBRE DENOMINAÇÃO DE </w:t>
      </w:r>
      <w:r w:rsidR="00FD58E6" w:rsidRPr="00734CE7">
        <w:rPr>
          <w:b/>
          <w:i/>
          <w:sz w:val="22"/>
          <w:szCs w:val="22"/>
        </w:rPr>
        <w:t xml:space="preserve">LOGRADOURO PÚBLICO: </w:t>
      </w:r>
      <w:r w:rsidR="00734CE7" w:rsidRPr="00734CE7">
        <w:rPr>
          <w:b/>
          <w:i/>
          <w:sz w:val="22"/>
          <w:szCs w:val="22"/>
        </w:rPr>
        <w:t>RUA ORLANDO PEREIRA DE AQUINO</w:t>
      </w:r>
      <w:r w:rsidR="006E3E8C" w:rsidRPr="00734CE7">
        <w:rPr>
          <w:b/>
          <w:i/>
          <w:sz w:val="22"/>
          <w:szCs w:val="22"/>
        </w:rPr>
        <w:t>. ”</w:t>
      </w:r>
    </w:p>
    <w:p w:rsidR="00254D9A" w:rsidRDefault="00254D9A" w:rsidP="008240AB">
      <w:pPr>
        <w:spacing w:line="360" w:lineRule="auto"/>
        <w:ind w:firstLine="426"/>
        <w:jc w:val="both"/>
        <w:rPr>
          <w:b/>
          <w:sz w:val="22"/>
        </w:rPr>
      </w:pPr>
    </w:p>
    <w:p w:rsidR="008240AB" w:rsidRPr="00D355E5" w:rsidRDefault="008240AB" w:rsidP="008240AB">
      <w:pPr>
        <w:spacing w:line="360" w:lineRule="auto"/>
        <w:ind w:firstLine="426"/>
        <w:jc w:val="both"/>
        <w:rPr>
          <w:b/>
          <w:sz w:val="22"/>
        </w:rPr>
      </w:pPr>
    </w:p>
    <w:p w:rsidR="00E173EB" w:rsidRPr="00B6552C" w:rsidRDefault="004A2DE2" w:rsidP="008240AB">
      <w:pPr>
        <w:pStyle w:val="PargrafodaLista"/>
        <w:numPr>
          <w:ilvl w:val="0"/>
          <w:numId w:val="1"/>
        </w:numPr>
        <w:spacing w:line="360" w:lineRule="auto"/>
        <w:ind w:left="426"/>
        <w:rPr>
          <w:b/>
          <w:sz w:val="22"/>
          <w:szCs w:val="22"/>
          <w:u w:val="single"/>
        </w:rPr>
      </w:pPr>
      <w:r w:rsidRPr="00B6552C">
        <w:rPr>
          <w:b/>
          <w:sz w:val="22"/>
          <w:szCs w:val="22"/>
          <w:u w:val="single"/>
        </w:rPr>
        <w:t>RELATÓRIO:</w:t>
      </w:r>
    </w:p>
    <w:p w:rsidR="008240AB" w:rsidRDefault="008240AB" w:rsidP="008240A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</w:p>
    <w:p w:rsidR="0026643B" w:rsidRPr="00B6552C" w:rsidRDefault="004A2DE2" w:rsidP="008240A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 w:rsidRPr="00B6552C">
        <w:rPr>
          <w:sz w:val="22"/>
          <w:szCs w:val="22"/>
        </w:rPr>
        <w:t xml:space="preserve">O </w:t>
      </w:r>
      <w:r w:rsidR="0026643B" w:rsidRPr="00B6552C">
        <w:rPr>
          <w:sz w:val="22"/>
          <w:szCs w:val="22"/>
        </w:rPr>
        <w:t>Projeto</w:t>
      </w:r>
      <w:r w:rsidRPr="00B6552C">
        <w:rPr>
          <w:sz w:val="22"/>
          <w:szCs w:val="22"/>
        </w:rPr>
        <w:t xml:space="preserve"> de Lei, em análise, tem como objetivo denominar </w:t>
      </w:r>
      <w:r w:rsidR="006E3E8C">
        <w:rPr>
          <w:sz w:val="22"/>
          <w:szCs w:val="22"/>
        </w:rPr>
        <w:t xml:space="preserve">legalmente “Rua </w:t>
      </w:r>
      <w:r w:rsidR="00FB7944">
        <w:rPr>
          <w:sz w:val="22"/>
          <w:szCs w:val="22"/>
        </w:rPr>
        <w:t>Orlando Pereira de Aquino</w:t>
      </w:r>
      <w:r w:rsidR="006E3E8C">
        <w:rPr>
          <w:sz w:val="22"/>
          <w:szCs w:val="22"/>
        </w:rPr>
        <w:t>”</w:t>
      </w:r>
      <w:r w:rsidR="006E3E8C" w:rsidRPr="006E3E8C">
        <w:rPr>
          <w:sz w:val="22"/>
          <w:szCs w:val="22"/>
        </w:rPr>
        <w:t>, a rua sem saída,</w:t>
      </w:r>
      <w:r w:rsidR="00FB7944">
        <w:rPr>
          <w:sz w:val="22"/>
          <w:szCs w:val="22"/>
        </w:rPr>
        <w:t xml:space="preserve"> popularmente conhecida como “Rua São Judas”</w:t>
      </w:r>
      <w:r w:rsidR="006E3E8C" w:rsidRPr="006E3E8C">
        <w:rPr>
          <w:sz w:val="22"/>
          <w:szCs w:val="22"/>
        </w:rPr>
        <w:t xml:space="preserve"> com início </w:t>
      </w:r>
      <w:r w:rsidR="00FB7944">
        <w:rPr>
          <w:sz w:val="22"/>
          <w:szCs w:val="22"/>
        </w:rPr>
        <w:t xml:space="preserve">na Rua </w:t>
      </w:r>
      <w:proofErr w:type="spellStart"/>
      <w:r w:rsidR="00FB7944">
        <w:rPr>
          <w:sz w:val="22"/>
          <w:szCs w:val="22"/>
        </w:rPr>
        <w:t>Nicácio</w:t>
      </w:r>
      <w:proofErr w:type="spellEnd"/>
      <w:r w:rsidR="00FB7944">
        <w:rPr>
          <w:sz w:val="22"/>
          <w:szCs w:val="22"/>
        </w:rPr>
        <w:t xml:space="preserve"> Pereira de Aquino </w:t>
      </w:r>
      <w:r w:rsidR="006E3E8C" w:rsidRPr="006E3E8C">
        <w:rPr>
          <w:sz w:val="22"/>
          <w:szCs w:val="22"/>
        </w:rPr>
        <w:t>e fim em propriedades particulares, localizada no bairro Comunidade São Judas.</w:t>
      </w:r>
    </w:p>
    <w:p w:rsidR="008240AB" w:rsidRDefault="008240AB" w:rsidP="008240A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</w:p>
    <w:p w:rsidR="00E173EB" w:rsidRDefault="00E173EB" w:rsidP="008240A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 w:rsidRPr="00B6552C">
        <w:rPr>
          <w:sz w:val="22"/>
          <w:szCs w:val="22"/>
        </w:rPr>
        <w:t>Eis o Projeto de Lei:</w:t>
      </w:r>
    </w:p>
    <w:p w:rsidR="00734CE7" w:rsidRDefault="00734CE7" w:rsidP="00734CE7">
      <w:pPr>
        <w:ind w:left="2268" w:right="-1"/>
        <w:jc w:val="both"/>
        <w:rPr>
          <w:b/>
          <w:i/>
          <w:sz w:val="22"/>
          <w:szCs w:val="22"/>
        </w:rPr>
      </w:pPr>
    </w:p>
    <w:p w:rsidR="00734CE7" w:rsidRPr="00734CE7" w:rsidRDefault="00734CE7" w:rsidP="00734CE7">
      <w:pPr>
        <w:ind w:left="2268" w:right="-1"/>
        <w:jc w:val="both"/>
        <w:rPr>
          <w:i/>
          <w:sz w:val="20"/>
        </w:rPr>
      </w:pPr>
      <w:r>
        <w:rPr>
          <w:b/>
          <w:i/>
          <w:sz w:val="20"/>
        </w:rPr>
        <w:t>“</w:t>
      </w:r>
      <w:r w:rsidRPr="00734CE7">
        <w:rPr>
          <w:b/>
          <w:i/>
          <w:sz w:val="20"/>
        </w:rPr>
        <w:t xml:space="preserve">Art. 1º </w:t>
      </w:r>
      <w:r w:rsidRPr="00734CE7">
        <w:rPr>
          <w:i/>
          <w:sz w:val="20"/>
        </w:rPr>
        <w:t xml:space="preserve">Passa a denominar-se Rua Orlando Pereira de Aquino, a rua conhecida como ''Rua São Judas Tadeu'', sem saída, com início na Rua </w:t>
      </w:r>
      <w:proofErr w:type="spellStart"/>
      <w:r w:rsidRPr="00734CE7">
        <w:rPr>
          <w:i/>
          <w:sz w:val="20"/>
        </w:rPr>
        <w:t>Nicássio</w:t>
      </w:r>
      <w:proofErr w:type="spellEnd"/>
      <w:r w:rsidRPr="00734CE7">
        <w:rPr>
          <w:i/>
          <w:sz w:val="20"/>
        </w:rPr>
        <w:t xml:space="preserve"> Pereira de Aquino, localizada no bairro Comunidade São Judas.</w:t>
      </w:r>
    </w:p>
    <w:p w:rsidR="00734CE7" w:rsidRPr="00734CE7" w:rsidRDefault="00734CE7" w:rsidP="00734CE7">
      <w:pPr>
        <w:ind w:left="2268" w:right="-1"/>
        <w:jc w:val="both"/>
        <w:rPr>
          <w:i/>
          <w:sz w:val="20"/>
        </w:rPr>
      </w:pPr>
    </w:p>
    <w:p w:rsidR="00734CE7" w:rsidRPr="00734CE7" w:rsidRDefault="00734CE7" w:rsidP="00734CE7">
      <w:pPr>
        <w:ind w:left="2268" w:right="-1"/>
        <w:jc w:val="both"/>
        <w:rPr>
          <w:i/>
          <w:sz w:val="20"/>
        </w:rPr>
      </w:pPr>
      <w:r w:rsidRPr="00734CE7">
        <w:rPr>
          <w:b/>
          <w:i/>
          <w:sz w:val="20"/>
        </w:rPr>
        <w:t xml:space="preserve">Art. 2º </w:t>
      </w:r>
      <w:r w:rsidRPr="00734CE7">
        <w:rPr>
          <w:i/>
          <w:sz w:val="20"/>
        </w:rPr>
        <w:t>Esta Lei entra em vigor na data de sua publicação</w:t>
      </w:r>
      <w:r w:rsidR="00FB7944">
        <w:rPr>
          <w:i/>
          <w:sz w:val="20"/>
        </w:rPr>
        <w:t>.</w:t>
      </w:r>
      <w:bookmarkStart w:id="0" w:name="_GoBack"/>
      <w:bookmarkEnd w:id="0"/>
      <w:r>
        <w:rPr>
          <w:i/>
          <w:sz w:val="20"/>
        </w:rPr>
        <w:t>”</w:t>
      </w:r>
    </w:p>
    <w:p w:rsidR="008240AB" w:rsidRPr="00734CE7" w:rsidRDefault="008240AB" w:rsidP="00734CE7">
      <w:pPr>
        <w:autoSpaceDE w:val="0"/>
        <w:autoSpaceDN w:val="0"/>
        <w:adjustRightInd w:val="0"/>
        <w:spacing w:line="360" w:lineRule="auto"/>
        <w:ind w:left="2268" w:firstLine="357"/>
        <w:jc w:val="both"/>
        <w:rPr>
          <w:i/>
          <w:sz w:val="22"/>
          <w:szCs w:val="22"/>
        </w:rPr>
      </w:pPr>
    </w:p>
    <w:p w:rsidR="00254D9A" w:rsidRPr="008240AB" w:rsidRDefault="00254D9A" w:rsidP="008240AB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2"/>
          <w:szCs w:val="22"/>
        </w:rPr>
      </w:pPr>
      <w:r w:rsidRPr="008240AB">
        <w:rPr>
          <w:sz w:val="22"/>
          <w:szCs w:val="22"/>
        </w:rPr>
        <w:t xml:space="preserve">Consta da Justificativa apresentada pelo nobre </w:t>
      </w:r>
      <w:r w:rsidRPr="008240AB">
        <w:rPr>
          <w:i/>
          <w:sz w:val="22"/>
          <w:szCs w:val="22"/>
        </w:rPr>
        <w:t>Edil</w:t>
      </w:r>
      <w:r w:rsidRPr="008240AB">
        <w:rPr>
          <w:sz w:val="22"/>
          <w:szCs w:val="22"/>
        </w:rPr>
        <w:t>:</w:t>
      </w:r>
    </w:p>
    <w:p w:rsidR="008240AB" w:rsidRPr="008240AB" w:rsidRDefault="008240AB" w:rsidP="008240AB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2"/>
          <w:szCs w:val="22"/>
        </w:rPr>
      </w:pPr>
    </w:p>
    <w:p w:rsidR="00734CE7" w:rsidRPr="00734CE7" w:rsidRDefault="00734CE7" w:rsidP="00734CE7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“</w:t>
      </w:r>
      <w:r w:rsidRPr="00734CE7">
        <w:rPr>
          <w:rFonts w:ascii="Times New Roman" w:hAnsi="Times New Roman" w:cs="Times New Roman"/>
          <w:i/>
          <w:sz w:val="20"/>
          <w:szCs w:val="20"/>
        </w:rPr>
        <w:t>O presente Projeto de Lei tem como objetivo oficializar a denominação da via pública localizada no Bairro São Judas, no município de Pouso Alegre, como Rua Orlando Pereira de Aquino.</w:t>
      </w:r>
    </w:p>
    <w:p w:rsidR="00734CE7" w:rsidRPr="00734CE7" w:rsidRDefault="00734CE7" w:rsidP="00734CE7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34CE7" w:rsidRPr="00734CE7" w:rsidRDefault="00734CE7" w:rsidP="00734CE7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4CE7">
        <w:rPr>
          <w:rFonts w:ascii="Times New Roman" w:hAnsi="Times New Roman" w:cs="Times New Roman"/>
          <w:i/>
          <w:sz w:val="20"/>
          <w:szCs w:val="20"/>
        </w:rPr>
        <w:t xml:space="preserve">Orlando Pereira de Aquino nasceu em Pouso Alegre, Minas Gerais, no antigo Bairro Canta Galo, hoje conhecido como Comunidade São Judas. Viveu até seus 17 anos com seus pais, </w:t>
      </w:r>
      <w:proofErr w:type="spellStart"/>
      <w:r w:rsidRPr="00734CE7">
        <w:rPr>
          <w:rFonts w:ascii="Times New Roman" w:hAnsi="Times New Roman" w:cs="Times New Roman"/>
          <w:i/>
          <w:sz w:val="20"/>
          <w:szCs w:val="20"/>
        </w:rPr>
        <w:t>Nicássio</w:t>
      </w:r>
      <w:proofErr w:type="spellEnd"/>
      <w:r w:rsidRPr="00734CE7">
        <w:rPr>
          <w:rFonts w:ascii="Times New Roman" w:hAnsi="Times New Roman" w:cs="Times New Roman"/>
          <w:i/>
          <w:sz w:val="20"/>
          <w:szCs w:val="20"/>
        </w:rPr>
        <w:t xml:space="preserve"> Pereira de Aquino e Maria de Lourdes Aquino, antigos proprietários de toda a área que atualmente forma a Comunidade São Judas.</w:t>
      </w:r>
    </w:p>
    <w:p w:rsidR="00734CE7" w:rsidRPr="00734CE7" w:rsidRDefault="00734CE7" w:rsidP="00734CE7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34CE7" w:rsidRPr="00734CE7" w:rsidRDefault="00734CE7" w:rsidP="00734CE7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4CE7">
        <w:rPr>
          <w:rFonts w:ascii="Times New Roman" w:hAnsi="Times New Roman" w:cs="Times New Roman"/>
          <w:i/>
          <w:sz w:val="20"/>
          <w:szCs w:val="20"/>
        </w:rPr>
        <w:t xml:space="preserve">Homem conhecido por sua integridade, alegria, humildade e espírito solidário, Orlando Pereira de Aquino retornou àquela localidade já casado com Maria Ivone Fonseca de Aquino, com quem constituiu sua família e teve </w:t>
      </w:r>
      <w:r w:rsidRPr="00734CE7">
        <w:rPr>
          <w:rFonts w:ascii="Times New Roman" w:hAnsi="Times New Roman" w:cs="Times New Roman"/>
          <w:i/>
          <w:sz w:val="20"/>
          <w:szCs w:val="20"/>
        </w:rPr>
        <w:lastRenderedPageBreak/>
        <w:t>filhas. Com muito carinho e dedicação, reescreveu sua história no mesmo lugar onde nasceu.</w:t>
      </w:r>
    </w:p>
    <w:p w:rsidR="00734CE7" w:rsidRPr="00734CE7" w:rsidRDefault="00734CE7" w:rsidP="00734CE7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34CE7" w:rsidRPr="00734CE7" w:rsidRDefault="00734CE7" w:rsidP="00734CE7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4CE7">
        <w:rPr>
          <w:rFonts w:ascii="Times New Roman" w:hAnsi="Times New Roman" w:cs="Times New Roman"/>
          <w:i/>
          <w:sz w:val="20"/>
          <w:szCs w:val="20"/>
        </w:rPr>
        <w:t>Uma de suas maiores demonstrações de generosidade foi a doação de um lote para a construção da igreja local, sempre preocupado com o bem-estar e a união da comunidade. Além disso, Orlando foi responsável por construir uma das primeiras casas da região e por abrir um dos primeiros loteamentos, contribuindo diretamente para o desenvolvimento e crescimento do bairro.</w:t>
      </w:r>
    </w:p>
    <w:p w:rsidR="00734CE7" w:rsidRPr="00734CE7" w:rsidRDefault="00734CE7" w:rsidP="00734CE7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0AB" w:rsidRDefault="00734CE7" w:rsidP="00734CE7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4CE7">
        <w:rPr>
          <w:rFonts w:ascii="Times New Roman" w:hAnsi="Times New Roman" w:cs="Times New Roman"/>
          <w:i/>
          <w:sz w:val="20"/>
          <w:szCs w:val="20"/>
        </w:rPr>
        <w:t>Embora a rua já seja conhecida popularmente como Rua São Judas Tadeu, até o presente momento não existe lei que oficialize essa denominação. Assim, esta proposta visa não só prestar uma justa homenagem à memória de Orlando Pereira de Aquino, como também regularizar oficialmente o nome da via, possibilitando a instalação das placas de identificação e o devido cadastramento junto aos Correios, facilitando a entrega de correspondências e proporcionando melhor organ</w:t>
      </w:r>
      <w:r w:rsidR="00693244">
        <w:rPr>
          <w:rFonts w:ascii="Times New Roman" w:hAnsi="Times New Roman" w:cs="Times New Roman"/>
          <w:i/>
          <w:sz w:val="20"/>
          <w:szCs w:val="20"/>
        </w:rPr>
        <w:t xml:space="preserve">ização urbana para os </w:t>
      </w:r>
      <w:proofErr w:type="gramStart"/>
      <w:r w:rsidR="00693244">
        <w:rPr>
          <w:rFonts w:ascii="Times New Roman" w:hAnsi="Times New Roman" w:cs="Times New Roman"/>
          <w:i/>
          <w:sz w:val="20"/>
          <w:szCs w:val="20"/>
        </w:rPr>
        <w:t>moradores.</w:t>
      </w:r>
      <w:r>
        <w:rPr>
          <w:rFonts w:ascii="Times New Roman" w:hAnsi="Times New Roman" w:cs="Times New Roman"/>
          <w:i/>
          <w:sz w:val="20"/>
          <w:szCs w:val="20"/>
        </w:rPr>
        <w:t>”</w:t>
      </w:r>
      <w:proofErr w:type="gramEnd"/>
    </w:p>
    <w:p w:rsidR="00734CE7" w:rsidRPr="00734CE7" w:rsidRDefault="00734CE7" w:rsidP="00734CE7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0AB" w:rsidRDefault="008240AB" w:rsidP="008240AB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2"/>
        </w:rPr>
      </w:pPr>
    </w:p>
    <w:p w:rsidR="00254D9A" w:rsidRDefault="00254D9A" w:rsidP="008240AB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2"/>
        </w:rPr>
      </w:pPr>
      <w:r w:rsidRPr="00254D9A">
        <w:rPr>
          <w:sz w:val="22"/>
        </w:rPr>
        <w:t>É o resumo do necessário</w:t>
      </w:r>
      <w:r>
        <w:rPr>
          <w:sz w:val="22"/>
        </w:rPr>
        <w:t>.</w:t>
      </w:r>
    </w:p>
    <w:p w:rsidR="008240AB" w:rsidRDefault="008240AB" w:rsidP="008240A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</w:rPr>
      </w:pPr>
    </w:p>
    <w:p w:rsidR="008240AB" w:rsidRPr="00254D9A" w:rsidRDefault="008240AB" w:rsidP="008240A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</w:rPr>
      </w:pPr>
    </w:p>
    <w:p w:rsidR="004A2DE2" w:rsidRDefault="004A2DE2" w:rsidP="008240AB">
      <w:pPr>
        <w:pStyle w:val="PargrafodaLista"/>
        <w:numPr>
          <w:ilvl w:val="0"/>
          <w:numId w:val="1"/>
        </w:numPr>
        <w:spacing w:line="360" w:lineRule="auto"/>
        <w:ind w:left="426"/>
        <w:rPr>
          <w:b/>
          <w:sz w:val="22"/>
          <w:u w:val="single"/>
        </w:rPr>
      </w:pPr>
      <w:r w:rsidRPr="00D355E5">
        <w:rPr>
          <w:b/>
          <w:sz w:val="22"/>
          <w:u w:val="single"/>
        </w:rPr>
        <w:t>FUNDAMENTAÇÃO:</w:t>
      </w:r>
    </w:p>
    <w:p w:rsidR="008240AB" w:rsidRPr="00E173EB" w:rsidRDefault="008240AB" w:rsidP="008240AB">
      <w:pPr>
        <w:pStyle w:val="PargrafodaLista"/>
        <w:spacing w:line="360" w:lineRule="auto"/>
        <w:ind w:left="426"/>
        <w:rPr>
          <w:b/>
          <w:sz w:val="22"/>
          <w:u w:val="single"/>
        </w:rPr>
      </w:pPr>
    </w:p>
    <w:p w:rsidR="001A3AF2" w:rsidRDefault="004A2DE2" w:rsidP="006949F1">
      <w:pPr>
        <w:spacing w:line="360" w:lineRule="auto"/>
        <w:ind w:firstLine="360"/>
        <w:jc w:val="both"/>
        <w:rPr>
          <w:sz w:val="22"/>
        </w:rPr>
      </w:pPr>
      <w:r w:rsidRPr="00D355E5">
        <w:rPr>
          <w:sz w:val="22"/>
        </w:rPr>
        <w:t xml:space="preserve">Analisando o </w:t>
      </w:r>
      <w:r w:rsidR="0026643B" w:rsidRPr="00D355E5">
        <w:rPr>
          <w:sz w:val="22"/>
        </w:rPr>
        <w:t>Projeto</w:t>
      </w:r>
      <w:r w:rsidR="00B26803">
        <w:rPr>
          <w:sz w:val="22"/>
        </w:rPr>
        <w:t>, verifica-se que foram apresentadas parcialmente as documentações indicadas no Art. 5º da Lei Municipal 6.690/2022. Assim, foi indicada exatamente a área a ser denominada, com início e fim descritos em mapa que consta sua localização, bem como foi apresentada jus</w:t>
      </w:r>
      <w:r w:rsidR="00F630FC">
        <w:rPr>
          <w:sz w:val="22"/>
        </w:rPr>
        <w:t>tificativa da indicação do nome, conforme incisos I, II e VI.</w:t>
      </w:r>
    </w:p>
    <w:p w:rsidR="00B26803" w:rsidRDefault="00B26803" w:rsidP="006949F1">
      <w:pPr>
        <w:spacing w:line="360" w:lineRule="auto"/>
        <w:ind w:firstLine="360"/>
        <w:jc w:val="both"/>
        <w:rPr>
          <w:sz w:val="22"/>
        </w:rPr>
      </w:pPr>
    </w:p>
    <w:p w:rsidR="00B26803" w:rsidRPr="00D355E5" w:rsidRDefault="00B26803" w:rsidP="006949F1">
      <w:pPr>
        <w:spacing w:line="360" w:lineRule="auto"/>
        <w:ind w:firstLine="360"/>
        <w:jc w:val="both"/>
        <w:rPr>
          <w:sz w:val="22"/>
        </w:rPr>
      </w:pPr>
      <w:r>
        <w:rPr>
          <w:sz w:val="22"/>
        </w:rPr>
        <w:t xml:space="preserve">Apenas </w:t>
      </w:r>
      <w:r w:rsidRPr="00B26803">
        <w:rPr>
          <w:b/>
          <w:sz w:val="22"/>
          <w:u w:val="single"/>
        </w:rPr>
        <w:t>é necessário que seja apresentada anuência do setor competente da Prefeitura Municipal, dando conta de que o logradouro público a que se pretende denominar não possui nome oficial e não consta impedimento para sua denominação</w:t>
      </w:r>
      <w:r>
        <w:rPr>
          <w:sz w:val="22"/>
        </w:rPr>
        <w:t>, conforme o Art. 5º, III, da referida Lei.</w:t>
      </w:r>
    </w:p>
    <w:p w:rsidR="008240AB" w:rsidRDefault="008240AB" w:rsidP="008240AB">
      <w:pPr>
        <w:spacing w:line="360" w:lineRule="auto"/>
        <w:ind w:firstLine="360"/>
        <w:jc w:val="both"/>
        <w:rPr>
          <w:sz w:val="22"/>
        </w:rPr>
      </w:pPr>
    </w:p>
    <w:p w:rsidR="004A2DE2" w:rsidRPr="00D355E5" w:rsidRDefault="004A2DE2" w:rsidP="008240AB">
      <w:pPr>
        <w:spacing w:line="360" w:lineRule="auto"/>
        <w:ind w:firstLine="360"/>
        <w:jc w:val="both"/>
        <w:rPr>
          <w:sz w:val="22"/>
        </w:rPr>
      </w:pPr>
      <w:r w:rsidRPr="00D355E5">
        <w:rPr>
          <w:sz w:val="22"/>
        </w:rPr>
        <w:t xml:space="preserve">Numa análise perfunctória do </w:t>
      </w:r>
      <w:r w:rsidR="0026643B" w:rsidRPr="00D355E5">
        <w:rPr>
          <w:sz w:val="22"/>
        </w:rPr>
        <w:t>Projeto</w:t>
      </w:r>
      <w:r w:rsidRPr="00D355E5">
        <w:rPr>
          <w:sz w:val="22"/>
        </w:rPr>
        <w:t xml:space="preserve"> de Lei proposto e com os documentos que o instruem, verifica-se que ao menos,</w:t>
      </w:r>
      <w:r w:rsidRPr="00D355E5">
        <w:rPr>
          <w:i/>
          <w:sz w:val="22"/>
        </w:rPr>
        <w:t xml:space="preserve"> “em tese”</w:t>
      </w:r>
      <w:r w:rsidRPr="00D355E5">
        <w:rPr>
          <w:sz w:val="22"/>
        </w:rPr>
        <w:t>, não existem obstáculos legais ao início de sua tramitação.</w:t>
      </w:r>
    </w:p>
    <w:p w:rsidR="008240AB" w:rsidRDefault="008240AB" w:rsidP="008240AB">
      <w:pPr>
        <w:pStyle w:val="Normal0"/>
        <w:spacing w:line="360" w:lineRule="auto"/>
        <w:ind w:right="-1" w:firstLine="360"/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:rsidR="00377FAE" w:rsidRPr="006949F1" w:rsidRDefault="004A2DE2" w:rsidP="006949F1">
      <w:pPr>
        <w:pStyle w:val="Normal0"/>
        <w:spacing w:line="360" w:lineRule="auto"/>
        <w:ind w:right="-1" w:firstLine="36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D355E5">
        <w:rPr>
          <w:rFonts w:ascii="Times New Roman" w:eastAsia="Times New Roman" w:hAnsi="Times New Roman" w:cs="Times New Roman"/>
          <w:color w:val="000000"/>
          <w:sz w:val="22"/>
        </w:rPr>
        <w:t>Insta registrar que este parecer se refere, exclusivamente, aos aspectos legais de ADMISSIBILIDADE, sendo que a questão de mérito cabe, única e exclusivamente, ao Douto Plenário desta Casa de Leis.</w:t>
      </w:r>
    </w:p>
    <w:p w:rsidR="00377FAE" w:rsidRDefault="00377FAE" w:rsidP="008240AB">
      <w:pPr>
        <w:spacing w:line="360" w:lineRule="auto"/>
        <w:jc w:val="both"/>
        <w:rPr>
          <w:sz w:val="22"/>
        </w:rPr>
      </w:pPr>
    </w:p>
    <w:p w:rsidR="00734CE7" w:rsidRDefault="00734CE7" w:rsidP="008240AB">
      <w:pPr>
        <w:spacing w:line="360" w:lineRule="auto"/>
        <w:jc w:val="both"/>
        <w:rPr>
          <w:sz w:val="22"/>
        </w:rPr>
      </w:pPr>
    </w:p>
    <w:p w:rsidR="00734CE7" w:rsidRDefault="00734CE7" w:rsidP="008240AB">
      <w:pPr>
        <w:spacing w:line="360" w:lineRule="auto"/>
        <w:jc w:val="both"/>
        <w:rPr>
          <w:sz w:val="22"/>
        </w:rPr>
      </w:pPr>
    </w:p>
    <w:p w:rsidR="00377FAE" w:rsidRDefault="00377FAE" w:rsidP="008240AB">
      <w:pPr>
        <w:spacing w:line="360" w:lineRule="auto"/>
        <w:jc w:val="both"/>
        <w:rPr>
          <w:sz w:val="22"/>
        </w:rPr>
      </w:pPr>
    </w:p>
    <w:p w:rsidR="00BE16AD" w:rsidRDefault="008240AB" w:rsidP="008240AB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CONCLUSÃO</w:t>
      </w:r>
    </w:p>
    <w:p w:rsidR="008240AB" w:rsidRPr="00E173EB" w:rsidRDefault="008240AB" w:rsidP="008240AB">
      <w:pPr>
        <w:pStyle w:val="PargrafodaLista"/>
        <w:spacing w:line="360" w:lineRule="auto"/>
        <w:ind w:left="426"/>
        <w:jc w:val="both"/>
        <w:rPr>
          <w:b/>
          <w:sz w:val="22"/>
          <w:u w:val="single"/>
        </w:rPr>
      </w:pPr>
    </w:p>
    <w:p w:rsidR="00E67D87" w:rsidRDefault="00BE16AD" w:rsidP="008240AB">
      <w:pPr>
        <w:spacing w:line="360" w:lineRule="auto"/>
        <w:ind w:firstLine="426"/>
        <w:jc w:val="both"/>
        <w:rPr>
          <w:sz w:val="22"/>
        </w:rPr>
      </w:pPr>
      <w:r w:rsidRPr="00D355E5">
        <w:rPr>
          <w:sz w:val="22"/>
        </w:rPr>
        <w:t xml:space="preserve">Por tais razões, exara-se </w:t>
      </w:r>
      <w:r w:rsidRPr="00D355E5">
        <w:rPr>
          <w:b/>
          <w:sz w:val="22"/>
          <w:u w:val="single"/>
        </w:rPr>
        <w:t>despacho favorável</w:t>
      </w:r>
      <w:r w:rsidR="006949F1">
        <w:rPr>
          <w:b/>
          <w:sz w:val="22"/>
          <w:u w:val="single"/>
        </w:rPr>
        <w:t>, com ressalvas</w:t>
      </w:r>
      <w:r w:rsidR="001203E9">
        <w:rPr>
          <w:b/>
          <w:sz w:val="22"/>
          <w:u w:val="single"/>
        </w:rPr>
        <w:t>,</w:t>
      </w:r>
      <w:r w:rsidRPr="00D355E5">
        <w:rPr>
          <w:b/>
          <w:sz w:val="22"/>
        </w:rPr>
        <w:t xml:space="preserve"> </w:t>
      </w:r>
      <w:r w:rsidRPr="00D355E5">
        <w:rPr>
          <w:sz w:val="22"/>
        </w:rPr>
        <w:t xml:space="preserve">ao início do processo de tramitação do </w:t>
      </w:r>
      <w:r w:rsidR="0026643B" w:rsidRPr="00D355E5">
        <w:rPr>
          <w:b/>
          <w:sz w:val="22"/>
        </w:rPr>
        <w:t>Projeto</w:t>
      </w:r>
      <w:r w:rsidRPr="00D355E5">
        <w:rPr>
          <w:b/>
          <w:sz w:val="22"/>
        </w:rPr>
        <w:t xml:space="preserve"> de Lei nº </w:t>
      </w:r>
      <w:r w:rsidR="00734CE7">
        <w:rPr>
          <w:b/>
          <w:sz w:val="22"/>
          <w:szCs w:val="22"/>
          <w:u w:val="single"/>
        </w:rPr>
        <w:t>8.04</w:t>
      </w:r>
      <w:r w:rsidR="006949F1">
        <w:rPr>
          <w:b/>
          <w:sz w:val="22"/>
          <w:szCs w:val="22"/>
          <w:u w:val="single"/>
        </w:rPr>
        <w:t>6</w:t>
      </w:r>
      <w:r w:rsidR="0026643B" w:rsidRPr="00D355E5">
        <w:rPr>
          <w:b/>
          <w:sz w:val="22"/>
          <w:u w:val="single"/>
        </w:rPr>
        <w:t>/2025</w:t>
      </w:r>
      <w:r w:rsidRPr="00D355E5">
        <w:rPr>
          <w:b/>
          <w:sz w:val="22"/>
        </w:rPr>
        <w:t xml:space="preserve">, </w:t>
      </w:r>
      <w:r w:rsidRPr="00D355E5">
        <w:rPr>
          <w:sz w:val="22"/>
        </w:rPr>
        <w:t xml:space="preserve">para ser submetido à análise </w:t>
      </w:r>
      <w:r w:rsidR="00E67D87" w:rsidRPr="00D355E5">
        <w:rPr>
          <w:sz w:val="22"/>
        </w:rPr>
        <w:t xml:space="preserve">do Departamento Jurídico </w:t>
      </w:r>
      <w:r w:rsidRPr="00D355E5">
        <w:rPr>
          <w:sz w:val="22"/>
        </w:rPr>
        <w:t xml:space="preserve">e das </w:t>
      </w:r>
      <w:r w:rsidR="00E67D87" w:rsidRPr="00D355E5">
        <w:rPr>
          <w:sz w:val="22"/>
        </w:rPr>
        <w:t xml:space="preserve">Comissões Temáticas </w:t>
      </w:r>
      <w:r w:rsidRPr="00D355E5">
        <w:rPr>
          <w:sz w:val="22"/>
        </w:rPr>
        <w:t>e, posterio</w:t>
      </w:r>
      <w:r w:rsidR="0065698C" w:rsidRPr="00D355E5">
        <w:rPr>
          <w:sz w:val="22"/>
        </w:rPr>
        <w:t>rmente, à deliberação Plenária.</w:t>
      </w:r>
      <w:r w:rsidR="00CB5CFF" w:rsidRPr="00D355E5">
        <w:rPr>
          <w:sz w:val="22"/>
        </w:rPr>
        <w:t xml:space="preserve"> </w:t>
      </w:r>
      <w:r w:rsidRPr="00D355E5">
        <w:rPr>
          <w:sz w:val="22"/>
        </w:rPr>
        <w:t xml:space="preserve">Salienta-se que este despacho inicial é de </w:t>
      </w:r>
      <w:r w:rsidRPr="00D355E5">
        <w:rPr>
          <w:b/>
          <w:sz w:val="22"/>
          <w:u w:val="single"/>
        </w:rPr>
        <w:t>caráter opinativo</w:t>
      </w:r>
      <w:r w:rsidRPr="00D355E5">
        <w:rPr>
          <w:sz w:val="22"/>
        </w:rPr>
        <w:t xml:space="preserve">, razão pela qual não </w:t>
      </w:r>
      <w:r w:rsidR="00840D21" w:rsidRPr="00D355E5">
        <w:rPr>
          <w:sz w:val="22"/>
        </w:rPr>
        <w:t>se vincula as deliberações das C</w:t>
      </w:r>
      <w:r w:rsidRPr="00D355E5">
        <w:rPr>
          <w:sz w:val="22"/>
        </w:rPr>
        <w:t xml:space="preserve">omissões </w:t>
      </w:r>
      <w:r w:rsidR="00840D21" w:rsidRPr="00D355E5">
        <w:rPr>
          <w:sz w:val="22"/>
        </w:rPr>
        <w:t>P</w:t>
      </w:r>
      <w:r w:rsidRPr="00D355E5">
        <w:rPr>
          <w:sz w:val="22"/>
        </w:rPr>
        <w:t>ermanentes desta Casa de Leis.</w:t>
      </w:r>
    </w:p>
    <w:p w:rsidR="006949F1" w:rsidRDefault="006949F1" w:rsidP="008240AB">
      <w:pPr>
        <w:spacing w:line="360" w:lineRule="auto"/>
        <w:jc w:val="both"/>
        <w:rPr>
          <w:sz w:val="22"/>
        </w:rPr>
      </w:pPr>
    </w:p>
    <w:p w:rsidR="00675BAC" w:rsidRPr="00D355E5" w:rsidRDefault="00675BAC" w:rsidP="008240AB">
      <w:pPr>
        <w:jc w:val="center"/>
        <w:rPr>
          <w:b/>
          <w:sz w:val="22"/>
        </w:rPr>
      </w:pPr>
      <w:r>
        <w:rPr>
          <w:b/>
          <w:sz w:val="22"/>
        </w:rPr>
        <w:t>Dr. Edson</w:t>
      </w:r>
    </w:p>
    <w:p w:rsidR="00675BAC" w:rsidRPr="00D355E5" w:rsidRDefault="00675BAC" w:rsidP="008240AB">
      <w:pPr>
        <w:jc w:val="center"/>
        <w:rPr>
          <w:b/>
          <w:sz w:val="22"/>
        </w:rPr>
      </w:pPr>
      <w:r w:rsidRPr="00D355E5">
        <w:rPr>
          <w:b/>
          <w:sz w:val="22"/>
        </w:rPr>
        <w:t>Presidente da Câmara Municipal de Pouso Alegre – MG</w:t>
      </w:r>
    </w:p>
    <w:p w:rsidR="008240AB" w:rsidRDefault="008240AB" w:rsidP="008240AB">
      <w:pPr>
        <w:jc w:val="center"/>
        <w:rPr>
          <w:b/>
          <w:sz w:val="22"/>
        </w:rPr>
      </w:pPr>
    </w:p>
    <w:p w:rsidR="00377FAE" w:rsidRPr="00D355E5" w:rsidRDefault="00377FAE" w:rsidP="008240AB">
      <w:pPr>
        <w:jc w:val="center"/>
        <w:rPr>
          <w:b/>
          <w:sz w:val="22"/>
        </w:rPr>
      </w:pPr>
    </w:p>
    <w:p w:rsidR="00675BAC" w:rsidRPr="00D355E5" w:rsidRDefault="00675BAC" w:rsidP="008240AB">
      <w:pPr>
        <w:jc w:val="center"/>
        <w:rPr>
          <w:b/>
          <w:sz w:val="22"/>
        </w:rPr>
      </w:pPr>
    </w:p>
    <w:p w:rsidR="00675BAC" w:rsidRPr="00D355E5" w:rsidRDefault="00A81EB4" w:rsidP="008240AB">
      <w:pPr>
        <w:jc w:val="center"/>
        <w:rPr>
          <w:b/>
          <w:sz w:val="22"/>
        </w:rPr>
      </w:pPr>
      <w:r>
        <w:rPr>
          <w:b/>
          <w:sz w:val="22"/>
        </w:rPr>
        <w:t>Jefferson Estevão Pereira Nascimento</w:t>
      </w:r>
    </w:p>
    <w:p w:rsidR="00675BAC" w:rsidRDefault="00A81EB4" w:rsidP="008240AB">
      <w:pPr>
        <w:jc w:val="center"/>
        <w:rPr>
          <w:b/>
          <w:sz w:val="22"/>
        </w:rPr>
      </w:pPr>
      <w:r>
        <w:rPr>
          <w:b/>
          <w:sz w:val="22"/>
        </w:rPr>
        <w:t>Chefe</w:t>
      </w:r>
      <w:r w:rsidR="00675BAC">
        <w:rPr>
          <w:b/>
          <w:sz w:val="22"/>
        </w:rPr>
        <w:t xml:space="preserve"> de Assuntos Jurídicos</w:t>
      </w:r>
    </w:p>
    <w:p w:rsidR="00BE16AD" w:rsidRPr="00D355E5" w:rsidRDefault="00675BAC" w:rsidP="008240AB">
      <w:pPr>
        <w:jc w:val="center"/>
        <w:rPr>
          <w:sz w:val="22"/>
        </w:rPr>
      </w:pPr>
      <w:r>
        <w:rPr>
          <w:b/>
          <w:sz w:val="22"/>
        </w:rPr>
        <w:t xml:space="preserve">OAB/MG </w:t>
      </w:r>
      <w:r w:rsidR="00A81EB4">
        <w:rPr>
          <w:b/>
          <w:sz w:val="22"/>
        </w:rPr>
        <w:t>123.454</w:t>
      </w:r>
    </w:p>
    <w:sectPr w:rsidR="00BE16AD" w:rsidRPr="00D35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9DD"/>
    <w:multiLevelType w:val="multilevel"/>
    <w:tmpl w:val="D11A5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95"/>
    <w:rsid w:val="00001050"/>
    <w:rsid w:val="0000512B"/>
    <w:rsid w:val="00020510"/>
    <w:rsid w:val="00026474"/>
    <w:rsid w:val="000A17F6"/>
    <w:rsid w:val="000B7917"/>
    <w:rsid w:val="001203E9"/>
    <w:rsid w:val="00130240"/>
    <w:rsid w:val="0015533F"/>
    <w:rsid w:val="0016640B"/>
    <w:rsid w:val="00194DD8"/>
    <w:rsid w:val="001A3AF2"/>
    <w:rsid w:val="001B2C7E"/>
    <w:rsid w:val="00241735"/>
    <w:rsid w:val="00254D9A"/>
    <w:rsid w:val="0026643B"/>
    <w:rsid w:val="0027078D"/>
    <w:rsid w:val="00274617"/>
    <w:rsid w:val="00277450"/>
    <w:rsid w:val="002963AE"/>
    <w:rsid w:val="002C44EB"/>
    <w:rsid w:val="003156DB"/>
    <w:rsid w:val="00337883"/>
    <w:rsid w:val="00372938"/>
    <w:rsid w:val="00377FAE"/>
    <w:rsid w:val="003B48DF"/>
    <w:rsid w:val="00417B36"/>
    <w:rsid w:val="00447696"/>
    <w:rsid w:val="004638D9"/>
    <w:rsid w:val="004A2DE2"/>
    <w:rsid w:val="004A2F27"/>
    <w:rsid w:val="004B1269"/>
    <w:rsid w:val="00532924"/>
    <w:rsid w:val="0053780C"/>
    <w:rsid w:val="005501E9"/>
    <w:rsid w:val="0057286C"/>
    <w:rsid w:val="005A3BD1"/>
    <w:rsid w:val="005E0A6A"/>
    <w:rsid w:val="005F1D72"/>
    <w:rsid w:val="00602895"/>
    <w:rsid w:val="0065698C"/>
    <w:rsid w:val="00675BAC"/>
    <w:rsid w:val="00693244"/>
    <w:rsid w:val="006949F1"/>
    <w:rsid w:val="006E3E8C"/>
    <w:rsid w:val="00734CE7"/>
    <w:rsid w:val="00793B24"/>
    <w:rsid w:val="007A207A"/>
    <w:rsid w:val="007A24B7"/>
    <w:rsid w:val="007A6C33"/>
    <w:rsid w:val="007C3E59"/>
    <w:rsid w:val="007D7E75"/>
    <w:rsid w:val="007F0492"/>
    <w:rsid w:val="00804586"/>
    <w:rsid w:val="008240AB"/>
    <w:rsid w:val="00840D21"/>
    <w:rsid w:val="00846D5E"/>
    <w:rsid w:val="008A4944"/>
    <w:rsid w:val="00932751"/>
    <w:rsid w:val="009926FB"/>
    <w:rsid w:val="00A81EB4"/>
    <w:rsid w:val="00A92F7D"/>
    <w:rsid w:val="00A96157"/>
    <w:rsid w:val="00AD28ED"/>
    <w:rsid w:val="00B26803"/>
    <w:rsid w:val="00B6552C"/>
    <w:rsid w:val="00B77F90"/>
    <w:rsid w:val="00B84767"/>
    <w:rsid w:val="00BD1934"/>
    <w:rsid w:val="00BD4E7E"/>
    <w:rsid w:val="00BE16AD"/>
    <w:rsid w:val="00C04CC6"/>
    <w:rsid w:val="00C2769C"/>
    <w:rsid w:val="00C63ED4"/>
    <w:rsid w:val="00C72C78"/>
    <w:rsid w:val="00C94B84"/>
    <w:rsid w:val="00CB5CFF"/>
    <w:rsid w:val="00D355E5"/>
    <w:rsid w:val="00DD5046"/>
    <w:rsid w:val="00E03D67"/>
    <w:rsid w:val="00E173EB"/>
    <w:rsid w:val="00E57E83"/>
    <w:rsid w:val="00E67D87"/>
    <w:rsid w:val="00F630FC"/>
    <w:rsid w:val="00F64C15"/>
    <w:rsid w:val="00FB7944"/>
    <w:rsid w:val="00FC435F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48ED0-3D97-4251-812A-6843A6A2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89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60289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20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E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E5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8240AB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681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user-4010</cp:lastModifiedBy>
  <cp:revision>4</cp:revision>
  <cp:lastPrinted>2023-11-07T18:16:00Z</cp:lastPrinted>
  <dcterms:created xsi:type="dcterms:W3CDTF">2025-04-15T16:06:00Z</dcterms:created>
  <dcterms:modified xsi:type="dcterms:W3CDTF">2025-04-16T15:57:00Z</dcterms:modified>
</cp:coreProperties>
</file>