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rural no bairro Limeirinha, próximo à casa do Maciel e do Sr. Castilho.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possui muitos buracos, dificultando o trânsito de pessoas e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