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 estrada do trecho rural do bairro Faisqueira, sentido bairro Cristal.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necessitando de manutenção, pois, trata-se de estrada de grande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