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notificação dos proprietários de imóveis e terrenos para a construção de calçadas na extensão de toda a avenida João Baptista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reivindicam, com urgência, a construção de calçadas para que possam transitar com segurança pela avenida. Do modo como esta se encontra, os pedestres são obrigados a caminhar na pista, dividindo o espaço com os veículos e correndo perigo de serem atropelados.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