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melhorias na iluminação pública em toda a extensão do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reclamam que a iluminação precária nos trechos dos bairros causam transtorno para a comunidade local, causando insegurança e vulnerabilidade para os transeuntes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