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1205</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um passeio que ligue o final da Avenida Pinto Cobra (próximo ao posto da Shell), até o início da ponte do rio Sapucaí no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pedido se faz necessário pois muitos moradores do bairro transitam pela via dividindo espaço com com outros veículos, já que não há um passeio adequado. Vale salientar que estes pedestres correm grande risco de se envolverem em acidentes.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Setembro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Leandro Morais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5 de Setembro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