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FB69E3">
      <w:pPr>
        <w:pStyle w:val="Ttulo1"/>
        <w:spacing w:after="0" w:line="360" w:lineRule="auto"/>
      </w:pPr>
      <w:r w:rsidRPr="00BA4608">
        <w:rPr>
          <w:sz w:val="22"/>
        </w:rPr>
        <w:t>Excelentíssimo Senhor Presidente da Câmara Municipal de Pouso Alegre – MG</w:t>
      </w:r>
      <w:r w:rsidRPr="00BA4608">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2E6752">
        <w:rPr>
          <w:rFonts w:ascii="Times New Roman" w:eastAsia="Times New Roman" w:hAnsi="Times New Roman" w:cs="Times New Roman"/>
          <w:b/>
        </w:rPr>
        <w:t>03 de abril</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D7377" w:rsidRPr="00EE7917" w:rsidRDefault="002D7377" w:rsidP="00EE7917">
      <w:pPr>
        <w:pStyle w:val="Ttulo1"/>
        <w:spacing w:after="0" w:line="360" w:lineRule="auto"/>
        <w:ind w:left="-5"/>
        <w:rPr>
          <w:sz w:val="22"/>
        </w:rPr>
      </w:pPr>
      <w:r w:rsidRPr="00BA4608">
        <w:rPr>
          <w:sz w:val="22"/>
        </w:rPr>
        <w:t xml:space="preserve">Autoria – Poder Legislativo </w:t>
      </w:r>
    </w:p>
    <w:p w:rsidR="00BA4608" w:rsidRPr="00EE7917" w:rsidRDefault="002D7377" w:rsidP="00EE7917">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hAnsi="Times New Roman" w:cs="Times New Roman"/>
          <w:b/>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Nos termos do artigo 79 e seguintes</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d</w:t>
      </w:r>
      <w:r w:rsidR="00BA4608">
        <w:rPr>
          <w:rFonts w:ascii="Times New Roman" w:eastAsia="Times New Roman" w:hAnsi="Times New Roman" w:cs="Times New Roman"/>
        </w:rPr>
        <w:t>a Câmara Municipal</w:t>
      </w:r>
      <w:r w:rsidRPr="00BA4608">
        <w:rPr>
          <w:rFonts w:ascii="Times New Roman" w:eastAsia="Times New Roman" w:hAnsi="Times New Roman" w:cs="Times New Roman"/>
        </w:rPr>
        <w:t>, passamos a analisar os aspectos legais do</w:t>
      </w:r>
      <w:r w:rsidR="002E6752">
        <w:rPr>
          <w:rFonts w:ascii="Times New Roman" w:eastAsia="Times New Roman" w:hAnsi="Times New Roman" w:cs="Times New Roman"/>
        </w:rPr>
        <w:t xml:space="preserve"> </w:t>
      </w:r>
      <w:r w:rsidR="002E6752" w:rsidRPr="002E6752">
        <w:rPr>
          <w:rFonts w:ascii="Times New Roman" w:eastAsia="Times New Roman" w:hAnsi="Times New Roman" w:cs="Times New Roman"/>
          <w:b/>
        </w:rPr>
        <w:t>Substitutivo n° 01/2025 ao</w:t>
      </w:r>
      <w:r w:rsidRPr="00BA4608">
        <w:rPr>
          <w:rFonts w:ascii="Times New Roman" w:eastAsia="Times New Roman" w:hAnsi="Times New Roman" w:cs="Times New Roman"/>
        </w:rPr>
        <w:t xml:space="preserve"> </w:t>
      </w:r>
      <w:r w:rsidR="00DD5F3F">
        <w:rPr>
          <w:rFonts w:ascii="Times New Roman" w:eastAsia="Times New Roman" w:hAnsi="Times New Roman" w:cs="Times New Roman"/>
          <w:b/>
        </w:rPr>
        <w:t xml:space="preserve">Projeto de Lei n° </w:t>
      </w:r>
      <w:r w:rsidR="00DD5F3F" w:rsidRPr="000A7EEE">
        <w:rPr>
          <w:rFonts w:ascii="Times New Roman" w:eastAsia="Times New Roman" w:hAnsi="Times New Roman" w:cs="Times New Roman"/>
          <w:b/>
        </w:rPr>
        <w:t>7.9</w:t>
      </w:r>
      <w:r w:rsidR="00354A51">
        <w:rPr>
          <w:rFonts w:ascii="Times New Roman" w:eastAsia="Times New Roman" w:hAnsi="Times New Roman" w:cs="Times New Roman"/>
          <w:b/>
        </w:rPr>
        <w:t>82</w:t>
      </w:r>
      <w:r w:rsidR="00A625F0">
        <w:rPr>
          <w:rFonts w:ascii="Times New Roman" w:eastAsia="Times New Roman" w:hAnsi="Times New Roman" w:cs="Times New Roman"/>
          <w:b/>
        </w:rPr>
        <w:t>/2025</w:t>
      </w:r>
      <w:r w:rsidRPr="00BA4608">
        <w:rPr>
          <w:rFonts w:ascii="Times New Roman" w:eastAsia="Times New Roman" w:hAnsi="Times New Roman" w:cs="Times New Roman"/>
        </w:rPr>
        <w:t xml:space="preserve">, de </w:t>
      </w:r>
      <w:r w:rsidRPr="00BA4608">
        <w:rPr>
          <w:rFonts w:ascii="Times New Roman" w:eastAsia="Times New Roman" w:hAnsi="Times New Roman" w:cs="Times New Roman"/>
          <w:b/>
        </w:rPr>
        <w:t xml:space="preserve">autoria </w:t>
      </w:r>
      <w:r w:rsidR="00300B8B">
        <w:rPr>
          <w:rFonts w:ascii="Times New Roman" w:eastAsia="Times New Roman" w:hAnsi="Times New Roman" w:cs="Times New Roman"/>
          <w:b/>
        </w:rPr>
        <w:t xml:space="preserve">do Vereador </w:t>
      </w:r>
      <w:r w:rsidR="00D73042">
        <w:rPr>
          <w:rFonts w:ascii="Times New Roman" w:eastAsia="Times New Roman" w:hAnsi="Times New Roman" w:cs="Times New Roman"/>
          <w:b/>
        </w:rPr>
        <w:t>Miguel Tomatinho do Hospital</w:t>
      </w:r>
      <w:r w:rsidRPr="00BA4608">
        <w:rPr>
          <w:rFonts w:ascii="Times New Roman" w:hAnsi="Times New Roman" w:cs="Times New Roman"/>
        </w:rPr>
        <w:t xml:space="preserve">, </w:t>
      </w:r>
      <w:r w:rsidRPr="00BA4608">
        <w:rPr>
          <w:rFonts w:ascii="Times New Roman" w:eastAsia="Times New Roman" w:hAnsi="Times New Roman" w:cs="Times New Roman"/>
        </w:rPr>
        <w:t xml:space="preserve">que </w:t>
      </w:r>
      <w:r w:rsidRPr="00354A51">
        <w:rPr>
          <w:rFonts w:ascii="Times New Roman" w:hAnsi="Times New Roman" w:cs="Times New Roman"/>
          <w:b/>
        </w:rPr>
        <w:t>“</w:t>
      </w:r>
      <w:r w:rsidR="00354A51" w:rsidRPr="00354A51">
        <w:rPr>
          <w:rFonts w:ascii="Times New Roman" w:hAnsi="Times New Roman"/>
          <w:b/>
        </w:rPr>
        <w:t>AUTORIZA A PRESENÇA DIÁRIA DE PROFISSIONAIS DE PSICOLOGIA NAS ESCOLAS MUNICIPAIS PÚBLICAS E PRIVADAS DE ENSINO INFANTIL E FUNDAMENTAL E DÁ OUTRAS PROVIDÊNCIAS.</w:t>
      </w:r>
      <w:r w:rsidR="002B4697" w:rsidRPr="00354A51">
        <w:rPr>
          <w:rFonts w:ascii="Times New Roman" w:hAnsi="Times New Roman" w:cs="Times New Roman"/>
          <w:b/>
        </w:rPr>
        <w:t xml:space="preserve"> ”</w:t>
      </w: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O </w:t>
      </w:r>
      <w:r w:rsidR="002E6752">
        <w:rPr>
          <w:rFonts w:ascii="Times New Roman" w:eastAsia="Times New Roman" w:hAnsi="Times New Roman" w:cs="Times New Roman"/>
        </w:rPr>
        <w:t>Substitutivo em análise</w:t>
      </w:r>
      <w:r w:rsidR="00114B7C">
        <w:rPr>
          <w:rFonts w:ascii="Times New Roman" w:eastAsia="Times New Roman" w:hAnsi="Times New Roman" w:cs="Times New Roman"/>
        </w:rPr>
        <w:t xml:space="preserve"> assim dispõe:</w:t>
      </w:r>
    </w:p>
    <w:p w:rsidR="002E6752" w:rsidRPr="002E6752" w:rsidRDefault="00114B7C" w:rsidP="002E6752">
      <w:pPr>
        <w:widowControl w:val="0"/>
        <w:spacing w:after="0" w:line="240" w:lineRule="auto"/>
        <w:ind w:right="-1"/>
        <w:jc w:val="both"/>
        <w:rPr>
          <w:rFonts w:ascii="Times New Roman" w:eastAsia="Times New Roman" w:hAnsi="Times New Roman" w:cs="Arial"/>
        </w:rPr>
      </w:pPr>
      <w:r w:rsidRPr="002E6752">
        <w:rPr>
          <w:rFonts w:ascii="Times New Roman" w:hAnsi="Times New Roman" w:cs="Times New Roman"/>
          <w:b/>
        </w:rPr>
        <w:t>“</w:t>
      </w:r>
      <w:r w:rsidR="002E6752" w:rsidRPr="002E6752">
        <w:rPr>
          <w:rFonts w:ascii="Times New Roman" w:eastAsia="Times New Roman" w:hAnsi="Times New Roman" w:cs="Arial"/>
          <w:b/>
        </w:rPr>
        <w:t>Art. 1º</w:t>
      </w:r>
      <w:r w:rsidR="002E6752" w:rsidRPr="002E6752">
        <w:rPr>
          <w:rFonts w:ascii="Times New Roman" w:eastAsia="Times New Roman" w:hAnsi="Times New Roman" w:cs="Arial"/>
        </w:rPr>
        <w:t xml:space="preserve"> Fica autorizada a presença de profissional de psicologia nas escolas municipais públicas e privadas de ensino infantil e fundamental no município de Pouso Alegre.</w:t>
      </w:r>
    </w:p>
    <w:p w:rsidR="002E6752" w:rsidRPr="002E6752" w:rsidRDefault="002E6752" w:rsidP="002E6752">
      <w:pPr>
        <w:widowControl w:val="0"/>
        <w:spacing w:after="0" w:line="240" w:lineRule="auto"/>
        <w:ind w:right="-1"/>
        <w:jc w:val="both"/>
        <w:rPr>
          <w:rFonts w:ascii="Times New Roman" w:eastAsia="Times New Roman" w:hAnsi="Times New Roman" w:cs="Arial"/>
        </w:rPr>
      </w:pPr>
    </w:p>
    <w:p w:rsidR="002E6752" w:rsidRPr="002E6752" w:rsidRDefault="002E6752" w:rsidP="002E6752">
      <w:pPr>
        <w:widowControl w:val="0"/>
        <w:spacing w:after="0" w:line="240" w:lineRule="auto"/>
        <w:ind w:right="-1"/>
        <w:jc w:val="both"/>
        <w:rPr>
          <w:rFonts w:ascii="Times New Roman" w:eastAsia="Times New Roman" w:hAnsi="Times New Roman" w:cs="Arial"/>
        </w:rPr>
      </w:pPr>
      <w:r w:rsidRPr="002E6752">
        <w:rPr>
          <w:rFonts w:ascii="Times New Roman" w:eastAsia="Times New Roman" w:hAnsi="Times New Roman" w:cs="Arial"/>
          <w:b/>
        </w:rPr>
        <w:t>Parágrafo único.</w:t>
      </w:r>
      <w:r w:rsidRPr="002E6752">
        <w:rPr>
          <w:rFonts w:ascii="Times New Roman" w:eastAsia="Times New Roman" w:hAnsi="Times New Roman" w:cs="Arial"/>
        </w:rPr>
        <w:t xml:space="preserve"> No caso das escolas públicas, aplica-se o regido pela Lei Federal nº 13.935, de 11 de dezembro de 2019.</w:t>
      </w:r>
    </w:p>
    <w:p w:rsidR="002E6752" w:rsidRPr="002E6752" w:rsidRDefault="002E6752" w:rsidP="002E6752">
      <w:pPr>
        <w:widowControl w:val="0"/>
        <w:spacing w:after="0" w:line="240" w:lineRule="auto"/>
        <w:ind w:right="-1"/>
        <w:jc w:val="both"/>
        <w:rPr>
          <w:rFonts w:ascii="Times New Roman" w:eastAsia="Times New Roman" w:hAnsi="Times New Roman" w:cs="Arial"/>
        </w:rPr>
      </w:pPr>
    </w:p>
    <w:p w:rsidR="002E6752" w:rsidRPr="002E6752" w:rsidRDefault="002E6752" w:rsidP="002E6752">
      <w:pPr>
        <w:widowControl w:val="0"/>
        <w:spacing w:after="0" w:line="240" w:lineRule="auto"/>
        <w:ind w:right="-1"/>
        <w:jc w:val="both"/>
        <w:rPr>
          <w:rFonts w:ascii="Times New Roman" w:eastAsia="Times New Roman" w:hAnsi="Times New Roman" w:cs="Arial"/>
        </w:rPr>
      </w:pPr>
      <w:r w:rsidRPr="002E6752">
        <w:rPr>
          <w:rFonts w:ascii="Times New Roman" w:eastAsia="Times New Roman" w:hAnsi="Times New Roman" w:cs="Arial"/>
          <w:b/>
        </w:rPr>
        <w:t>Art. 2º</w:t>
      </w:r>
      <w:r w:rsidRPr="002E6752">
        <w:rPr>
          <w:rFonts w:ascii="Times New Roman" w:eastAsia="Times New Roman" w:hAnsi="Times New Roman" w:cs="Arial"/>
        </w:rPr>
        <w:t xml:space="preserve"> O profissional de psicologia terá a função de atuar junto às famílias, corpo docente e discente, direção e equipe técnica, a fim de levar melhorias ao desenvolvimento humano dos alunos, além das relações professor-aluno.</w:t>
      </w:r>
    </w:p>
    <w:p w:rsidR="002E6752" w:rsidRPr="002E6752" w:rsidRDefault="002E6752" w:rsidP="002E6752">
      <w:pPr>
        <w:widowControl w:val="0"/>
        <w:spacing w:after="0" w:line="240" w:lineRule="auto"/>
        <w:ind w:right="-1"/>
        <w:jc w:val="both"/>
        <w:rPr>
          <w:rFonts w:ascii="Times New Roman" w:eastAsia="Times New Roman" w:hAnsi="Times New Roman" w:cs="Arial"/>
        </w:rPr>
      </w:pPr>
    </w:p>
    <w:p w:rsidR="002E6752" w:rsidRPr="002E6752" w:rsidRDefault="002E6752" w:rsidP="002E6752">
      <w:pPr>
        <w:widowControl w:val="0"/>
        <w:spacing w:after="0" w:line="240" w:lineRule="auto"/>
        <w:ind w:right="-1"/>
        <w:jc w:val="both"/>
        <w:rPr>
          <w:rFonts w:ascii="Times New Roman" w:eastAsia="Times New Roman" w:hAnsi="Times New Roman" w:cs="Arial"/>
        </w:rPr>
      </w:pPr>
      <w:r w:rsidRPr="002E6752">
        <w:rPr>
          <w:rFonts w:ascii="Times New Roman" w:eastAsia="Times New Roman" w:hAnsi="Times New Roman" w:cs="Arial"/>
          <w:b/>
        </w:rPr>
        <w:t>Art. 3º</w:t>
      </w:r>
      <w:r w:rsidRPr="002E6752">
        <w:rPr>
          <w:rFonts w:ascii="Times New Roman" w:eastAsia="Times New Roman" w:hAnsi="Times New Roman" w:cs="Arial"/>
        </w:rPr>
        <w:t xml:space="preserve"> O profissional de psicologia dará atenção especial aos alunos que forem identificados pelos professores com comportamento antissocial relacionado a problemas de violência doméstica, assédio sexual, assédio escolar, </w:t>
      </w:r>
      <w:proofErr w:type="spellStart"/>
      <w:r w:rsidRPr="002E6752">
        <w:rPr>
          <w:rFonts w:ascii="Times New Roman" w:eastAsia="Times New Roman" w:hAnsi="Times New Roman" w:cs="Arial"/>
          <w:i/>
        </w:rPr>
        <w:t>bullying</w:t>
      </w:r>
      <w:proofErr w:type="spellEnd"/>
      <w:r w:rsidRPr="002E6752">
        <w:rPr>
          <w:rFonts w:ascii="Times New Roman" w:eastAsia="Times New Roman" w:hAnsi="Times New Roman" w:cs="Arial"/>
        </w:rPr>
        <w:t xml:space="preserve">, uso de drogas, dificuldades de interação ou relatos de exageros em uso das redes sociais. </w:t>
      </w:r>
    </w:p>
    <w:p w:rsidR="002E6752" w:rsidRPr="002E6752" w:rsidRDefault="002E6752" w:rsidP="002E6752">
      <w:pPr>
        <w:widowControl w:val="0"/>
        <w:spacing w:after="0" w:line="240" w:lineRule="auto"/>
        <w:ind w:right="-1"/>
        <w:jc w:val="both"/>
        <w:rPr>
          <w:rFonts w:ascii="Times New Roman" w:eastAsia="Times New Roman" w:hAnsi="Times New Roman" w:cs="Arial"/>
        </w:rPr>
      </w:pPr>
    </w:p>
    <w:p w:rsidR="002E6752" w:rsidRPr="002E6752" w:rsidRDefault="002E6752" w:rsidP="002E6752">
      <w:pPr>
        <w:widowControl w:val="0"/>
        <w:spacing w:after="0" w:line="240" w:lineRule="auto"/>
        <w:ind w:right="-1"/>
        <w:jc w:val="both"/>
        <w:rPr>
          <w:rFonts w:ascii="Times New Roman" w:eastAsia="Times New Roman" w:hAnsi="Times New Roman" w:cs="Arial"/>
        </w:rPr>
      </w:pPr>
      <w:r w:rsidRPr="002E6752">
        <w:rPr>
          <w:rFonts w:ascii="Times New Roman" w:eastAsia="Times New Roman" w:hAnsi="Times New Roman" w:cs="Arial"/>
          <w:b/>
        </w:rPr>
        <w:t>Art. 4º</w:t>
      </w:r>
      <w:r w:rsidRPr="002E6752">
        <w:rPr>
          <w:rFonts w:ascii="Times New Roman" w:eastAsia="Times New Roman" w:hAnsi="Times New Roman" w:cs="Arial"/>
        </w:rPr>
        <w:t xml:space="preserve"> O profissional de psicologia deverá oferecer apoio aos programas de prevenção e ao desenvolvimento das habilidades </w:t>
      </w:r>
      <w:proofErr w:type="spellStart"/>
      <w:r w:rsidRPr="002E6752">
        <w:rPr>
          <w:rFonts w:ascii="Times New Roman" w:eastAsia="Times New Roman" w:hAnsi="Times New Roman" w:cs="Arial"/>
        </w:rPr>
        <w:t>socioemocionais</w:t>
      </w:r>
      <w:proofErr w:type="spellEnd"/>
      <w:r w:rsidRPr="002E6752">
        <w:rPr>
          <w:rFonts w:ascii="Times New Roman" w:eastAsia="Times New Roman" w:hAnsi="Times New Roman" w:cs="Arial"/>
        </w:rPr>
        <w:t xml:space="preserve"> dos alunos.</w:t>
      </w:r>
    </w:p>
    <w:p w:rsidR="002E6752" w:rsidRPr="002E6752" w:rsidRDefault="002E6752" w:rsidP="002E6752">
      <w:pPr>
        <w:widowControl w:val="0"/>
        <w:spacing w:after="0" w:line="240" w:lineRule="auto"/>
        <w:ind w:right="-1"/>
        <w:jc w:val="both"/>
        <w:rPr>
          <w:rFonts w:ascii="Times New Roman" w:eastAsia="Times New Roman" w:hAnsi="Times New Roman" w:cs="Arial"/>
        </w:rPr>
      </w:pPr>
    </w:p>
    <w:p w:rsidR="002E6752" w:rsidRPr="002E6752" w:rsidRDefault="002E6752" w:rsidP="002E6752">
      <w:pPr>
        <w:widowControl w:val="0"/>
        <w:spacing w:after="0" w:line="240" w:lineRule="auto"/>
        <w:ind w:right="-1"/>
        <w:jc w:val="both"/>
        <w:rPr>
          <w:rFonts w:ascii="Times New Roman" w:eastAsia="Times New Roman" w:hAnsi="Times New Roman" w:cs="Arial"/>
        </w:rPr>
      </w:pPr>
      <w:r w:rsidRPr="002E6752">
        <w:rPr>
          <w:rFonts w:ascii="Times New Roman" w:eastAsia="Times New Roman" w:hAnsi="Times New Roman" w:cs="Arial"/>
          <w:b/>
        </w:rPr>
        <w:t>Art. 5º</w:t>
      </w:r>
      <w:r w:rsidRPr="002E6752">
        <w:rPr>
          <w:rFonts w:ascii="Times New Roman" w:eastAsia="Times New Roman" w:hAnsi="Times New Roman" w:cs="Arial"/>
        </w:rPr>
        <w:t xml:space="preserve"> É vedado o atendimento psicológico dentro da instituição pelo profissional com outra finalidade que não seja o objeto da presente Lei.</w:t>
      </w:r>
    </w:p>
    <w:p w:rsidR="002E6752" w:rsidRPr="002E6752" w:rsidRDefault="002E6752" w:rsidP="002E6752">
      <w:pPr>
        <w:widowControl w:val="0"/>
        <w:spacing w:after="0" w:line="240" w:lineRule="auto"/>
        <w:ind w:right="-1"/>
        <w:jc w:val="both"/>
        <w:rPr>
          <w:rFonts w:ascii="Times New Roman" w:eastAsia="Times New Roman" w:hAnsi="Times New Roman" w:cs="Arial"/>
        </w:rPr>
      </w:pPr>
    </w:p>
    <w:p w:rsidR="002E6752" w:rsidRPr="002E6752" w:rsidRDefault="002E6752" w:rsidP="002E6752">
      <w:pPr>
        <w:widowControl w:val="0"/>
        <w:spacing w:after="0" w:line="240" w:lineRule="auto"/>
        <w:ind w:right="-1"/>
        <w:jc w:val="both"/>
        <w:rPr>
          <w:rFonts w:ascii="Times New Roman" w:eastAsia="Times New Roman" w:hAnsi="Times New Roman" w:cs="Arial"/>
        </w:rPr>
      </w:pPr>
      <w:r w:rsidRPr="002E6752">
        <w:rPr>
          <w:rFonts w:ascii="Times New Roman" w:eastAsia="Times New Roman" w:hAnsi="Times New Roman" w:cs="Arial"/>
          <w:b/>
        </w:rPr>
        <w:t>Art. 6º</w:t>
      </w:r>
      <w:r w:rsidRPr="002E6752">
        <w:rPr>
          <w:rFonts w:ascii="Times New Roman" w:eastAsia="Times New Roman" w:hAnsi="Times New Roman" w:cs="Arial"/>
        </w:rPr>
        <w:t xml:space="preserve"> Para o cumprimento da presente Lei, o Poder Executivo poderá realizar parcerias com entidades de Ensino Superior para atingir sua finalidade por meio de programas de estágio.</w:t>
      </w:r>
    </w:p>
    <w:p w:rsidR="002E6752" w:rsidRPr="002E6752" w:rsidRDefault="002E6752" w:rsidP="002E6752">
      <w:pPr>
        <w:widowControl w:val="0"/>
        <w:spacing w:after="0" w:line="240" w:lineRule="auto"/>
        <w:ind w:right="-1"/>
        <w:jc w:val="both"/>
        <w:rPr>
          <w:rFonts w:ascii="Times New Roman" w:eastAsia="Times New Roman" w:hAnsi="Times New Roman" w:cs="Arial"/>
        </w:rPr>
      </w:pPr>
    </w:p>
    <w:p w:rsidR="002E6752" w:rsidRPr="002E6752" w:rsidRDefault="002E6752" w:rsidP="002E6752">
      <w:pPr>
        <w:widowControl w:val="0"/>
        <w:spacing w:after="0" w:line="240" w:lineRule="auto"/>
        <w:ind w:right="-1"/>
        <w:jc w:val="both"/>
        <w:rPr>
          <w:rFonts w:ascii="Times New Roman" w:eastAsia="Times New Roman" w:hAnsi="Times New Roman" w:cs="Arial"/>
        </w:rPr>
      </w:pPr>
      <w:r w:rsidRPr="002E6752">
        <w:rPr>
          <w:rFonts w:ascii="Times New Roman" w:eastAsia="Times New Roman" w:hAnsi="Times New Roman" w:cs="Arial"/>
          <w:b/>
        </w:rPr>
        <w:t>Art. 7º</w:t>
      </w:r>
      <w:r w:rsidRPr="002E6752">
        <w:rPr>
          <w:rFonts w:ascii="Times New Roman" w:eastAsia="Times New Roman" w:hAnsi="Times New Roman" w:cs="Arial"/>
        </w:rPr>
        <w:t xml:space="preserve"> O Poder Executivo regulamentará a presente Lei, no que couber.</w:t>
      </w:r>
    </w:p>
    <w:p w:rsidR="002E6752" w:rsidRPr="002E6752" w:rsidRDefault="002E6752" w:rsidP="002E6752">
      <w:pPr>
        <w:widowControl w:val="0"/>
        <w:spacing w:after="0" w:line="240" w:lineRule="auto"/>
        <w:ind w:right="-1"/>
        <w:jc w:val="both"/>
        <w:rPr>
          <w:rFonts w:ascii="Times New Roman" w:eastAsia="Times New Roman" w:hAnsi="Times New Roman" w:cs="Arial"/>
        </w:rPr>
      </w:pPr>
    </w:p>
    <w:p w:rsidR="00FB69E3" w:rsidRPr="002E6752" w:rsidRDefault="002E6752" w:rsidP="002E6752">
      <w:pPr>
        <w:widowControl w:val="0"/>
        <w:spacing w:after="0" w:line="240" w:lineRule="auto"/>
        <w:ind w:right="-1"/>
        <w:jc w:val="both"/>
        <w:rPr>
          <w:rFonts w:ascii="Times New Roman" w:eastAsia="Times New Roman" w:hAnsi="Times New Roman" w:cs="Arial"/>
        </w:rPr>
      </w:pPr>
      <w:r w:rsidRPr="002E6752">
        <w:rPr>
          <w:rFonts w:ascii="Times New Roman" w:eastAsia="Times New Roman" w:hAnsi="Times New Roman" w:cs="Arial"/>
          <w:b/>
        </w:rPr>
        <w:t>Art. 8º</w:t>
      </w:r>
      <w:r w:rsidRPr="002E6752">
        <w:rPr>
          <w:rFonts w:ascii="Times New Roman" w:eastAsia="Times New Roman" w:hAnsi="Times New Roman" w:cs="Arial"/>
        </w:rPr>
        <w:t xml:space="preserve"> Esta Lei entrará em vigor na data da sua publicação.</w:t>
      </w:r>
      <w:r w:rsidRPr="002E6752">
        <w:rPr>
          <w:rFonts w:ascii="Times New Roman" w:eastAsia="Times New Roman" w:hAnsi="Times New Roman" w:cs="Arial"/>
        </w:rPr>
        <w:t>”</w:t>
      </w:r>
    </w:p>
    <w:p w:rsidR="00BA4608" w:rsidRPr="00EE7917" w:rsidRDefault="00EE7917" w:rsidP="00EE7917">
      <w:pPr>
        <w:pStyle w:val="Ttulo1"/>
        <w:spacing w:after="0" w:line="360" w:lineRule="auto"/>
        <w:rPr>
          <w:sz w:val="22"/>
        </w:rPr>
      </w:pPr>
      <w:r>
        <w:rPr>
          <w:sz w:val="22"/>
        </w:rPr>
        <w:lastRenderedPageBreak/>
        <w:t>FORMA</w:t>
      </w:r>
    </w:p>
    <w:p w:rsidR="00BA4608" w:rsidRPr="00EE7917"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sidR="00BA4608">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sidR="00BA4608">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2D7377" w:rsidRDefault="002D7377" w:rsidP="001B77CF">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EE7917" w:rsidRPr="00BA4608" w:rsidRDefault="00EE7917" w:rsidP="001B77CF">
      <w:pPr>
        <w:spacing w:before="240" w:line="360" w:lineRule="auto"/>
        <w:jc w:val="both"/>
        <w:rPr>
          <w:rFonts w:ascii="Times New Roman" w:hAnsi="Times New Roman" w:cs="Times New Roman"/>
        </w:rPr>
      </w:pPr>
    </w:p>
    <w:p w:rsidR="002D7377" w:rsidRPr="00BA4608" w:rsidRDefault="00FD0D60" w:rsidP="001B77CF">
      <w:pPr>
        <w:pStyle w:val="Ttulo1"/>
        <w:spacing w:before="240" w:after="160" w:line="360" w:lineRule="auto"/>
        <w:rPr>
          <w:sz w:val="22"/>
        </w:rPr>
      </w:pPr>
      <w:r>
        <w:rPr>
          <w:sz w:val="22"/>
        </w:rPr>
        <w:t xml:space="preserve">INICIATIVA E </w:t>
      </w:r>
      <w:r w:rsidR="002D7377" w:rsidRPr="00BA4608">
        <w:rPr>
          <w:sz w:val="22"/>
        </w:rPr>
        <w:t>COMPETÊNCIA</w:t>
      </w:r>
    </w:p>
    <w:p w:rsidR="0072352B" w:rsidRDefault="0072352B" w:rsidP="0072352B">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FD0D60" w:rsidRPr="00FD0D60" w:rsidRDefault="00FD0D60" w:rsidP="0072352B">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FD0D60" w:rsidRDefault="009F7FD4" w:rsidP="00FD0D60">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00FD0D60" w:rsidRPr="00FD0D60">
        <w:rPr>
          <w:rFonts w:ascii="Times New Roman" w:eastAsiaTheme="minorEastAsia" w:hAnsi="Times New Roman" w:cs="Times New Roman"/>
          <w:color w:val="auto"/>
        </w:rPr>
        <w:t>.</w:t>
      </w:r>
      <w:r w:rsidR="00FD0D60">
        <w:rPr>
          <w:rFonts w:ascii="Times New Roman" w:eastAsiaTheme="minorEastAsia" w:hAnsi="Times New Roman" w:cs="Times New Roman"/>
          <w:color w:val="auto"/>
        </w:rPr>
        <w:t xml:space="preserve"> </w:t>
      </w:r>
      <w:r w:rsidR="00FD0D60" w:rsidRPr="00FD0D60">
        <w:rPr>
          <w:rFonts w:ascii="Times New Roman" w:eastAsiaTheme="minorEastAsia" w:hAnsi="Times New Roman" w:cs="Times New Roman"/>
          <w:color w:val="auto"/>
        </w:rPr>
        <w:t>Assim prevê a legislação:</w:t>
      </w:r>
    </w:p>
    <w:p w:rsidR="00FD0D60" w:rsidRPr="00FD0D60" w:rsidRDefault="00FD0D60" w:rsidP="00FD0D60">
      <w:pPr>
        <w:autoSpaceDE w:val="0"/>
        <w:autoSpaceDN w:val="0"/>
        <w:adjustRightInd w:val="0"/>
        <w:spacing w:after="0" w:line="360" w:lineRule="auto"/>
        <w:rPr>
          <w:rFonts w:ascii="Times New Roman" w:eastAsiaTheme="minorEastAsia" w:hAnsi="Times New Roman" w:cs="Times New Roman"/>
          <w:color w:val="auto"/>
        </w:rPr>
      </w:pPr>
    </w:p>
    <w:p w:rsidR="00FD0D60" w:rsidRPr="00FD0D60" w:rsidRDefault="00FD0D60" w:rsidP="00FD0D60">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FD0D60" w:rsidRPr="00FD0D60" w:rsidRDefault="00FD0D60" w:rsidP="009F7FD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002D7377" w:rsidRPr="00FD0D60">
        <w:rPr>
          <w:rFonts w:ascii="Times New Roman" w:eastAsia="Times New Roman" w:hAnsi="Times New Roman" w:cs="Times New Roman"/>
          <w:b/>
        </w:rPr>
        <w:t xml:space="preserve"> </w:t>
      </w:r>
    </w:p>
    <w:p w:rsidR="00FD0D60" w:rsidRDefault="00FD0D60" w:rsidP="00FD0D60">
      <w:pPr>
        <w:autoSpaceDE w:val="0"/>
        <w:autoSpaceDN w:val="0"/>
        <w:adjustRightInd w:val="0"/>
        <w:spacing w:after="0" w:line="360" w:lineRule="auto"/>
        <w:jc w:val="both"/>
        <w:rPr>
          <w:rFonts w:ascii="Times New Roman" w:eastAsiaTheme="minorEastAsia" w:hAnsi="Times New Roman" w:cs="Times New Roman"/>
          <w:i/>
          <w:color w:val="auto"/>
        </w:rPr>
      </w:pPr>
    </w:p>
    <w:p w:rsidR="00193BD1" w:rsidRDefault="00114B7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w:t>
      </w:r>
      <w:r w:rsidR="00193BD1">
        <w:rPr>
          <w:rFonts w:ascii="Times New Roman" w:eastAsiaTheme="minorEastAsia" w:hAnsi="Times New Roman" w:cs="Times New Roman"/>
          <w:color w:val="auto"/>
        </w:rPr>
        <w:t>. Quanto à melhor forma de se interpretar esse dispositivo normativo, importante destacar que segundo Supremo Tribunal Federal os dispositivos constitucionais que tratam sobre iniciativa reservada devem ser interpretados restritivamente</w:t>
      </w:r>
      <w:r w:rsidR="00744BB3">
        <w:rPr>
          <w:rFonts w:ascii="Times New Roman" w:eastAsiaTheme="minorEastAsia" w:hAnsi="Times New Roman" w:cs="Times New Roman"/>
          <w:color w:val="auto"/>
        </w:rPr>
        <w:t>,</w:t>
      </w:r>
      <w:r w:rsidR="00193BD1">
        <w:rPr>
          <w:rFonts w:ascii="Times New Roman" w:eastAsiaTheme="minorEastAsia" w:hAnsi="Times New Roman" w:cs="Times New Roman"/>
          <w:color w:val="auto"/>
        </w:rPr>
        <w:t xml:space="preserve"> porque eles excepcionam a regra geral</w:t>
      </w:r>
      <w:r w:rsidR="00193BD1">
        <w:rPr>
          <w:rStyle w:val="Refdenotaderodap"/>
          <w:rFonts w:ascii="Times New Roman" w:eastAsiaTheme="minorEastAsia" w:hAnsi="Times New Roman" w:cs="Times New Roman"/>
          <w:color w:val="auto"/>
        </w:rPr>
        <w:footnoteReference w:id="1"/>
      </w:r>
      <w:r w:rsidR="00193BD1">
        <w:rPr>
          <w:rFonts w:ascii="Times New Roman" w:eastAsiaTheme="minorEastAsia" w:hAnsi="Times New Roman" w:cs="Times New Roman"/>
          <w:color w:val="auto"/>
        </w:rPr>
        <w:t>.</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193BD1" w:rsidRDefault="00193BD1" w:rsidP="00193BD1">
      <w:pPr>
        <w:autoSpaceDE w:val="0"/>
        <w:autoSpaceDN w:val="0"/>
        <w:adjustRightInd w:val="0"/>
        <w:spacing w:after="0" w:line="360" w:lineRule="auto"/>
        <w:jc w:val="both"/>
        <w:rPr>
          <w:rFonts w:ascii="Times New Roman" w:eastAsiaTheme="minorEastAsia" w:hAnsi="Times New Roman" w:cs="Times New Roman"/>
          <w:color w:val="auto"/>
        </w:rPr>
      </w:pPr>
    </w:p>
    <w:p w:rsidR="00114B7C" w:rsidRDefault="00193BD1" w:rsidP="00193BD1">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sidR="00A766EE">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00FD0D60" w:rsidRPr="00193BD1">
        <w:rPr>
          <w:rFonts w:ascii="Times New Roman" w:eastAsiaTheme="minorEastAsia" w:hAnsi="Times New Roman" w:cs="Times New Roman"/>
          <w:i/>
          <w:color w:val="auto"/>
        </w:rPr>
        <w:tab/>
      </w: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i/>
          <w:color w:val="auto"/>
        </w:rPr>
      </w:pPr>
    </w:p>
    <w:p w:rsidR="00A766EE"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lastRenderedPageBreak/>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744BB3" w:rsidRDefault="00A766EE"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Assim</w:t>
      </w:r>
      <w:r>
        <w:rPr>
          <w:rFonts w:ascii="Times New Roman" w:eastAsiaTheme="minorEastAsia" w:hAnsi="Times New Roman" w:cs="Times New Roman"/>
          <w:color w:val="auto"/>
        </w:rPr>
        <w:t xml:space="preserve">, e voltando ao artigo 45 da Lei Orgânica do Município de Pouso Alegre, não se vislumbra </w:t>
      </w:r>
      <w:r w:rsidR="00293C63">
        <w:rPr>
          <w:rFonts w:ascii="Times New Roman" w:eastAsiaTheme="minorEastAsia" w:hAnsi="Times New Roman" w:cs="Times New Roman"/>
          <w:color w:val="auto"/>
        </w:rPr>
        <w:t>em nenhum de seus incisos previsão de iniciativa privativa do Prefeito para projetos de lei que disponham sobre educação no âmbito das escolas municipais.</w:t>
      </w:r>
    </w:p>
    <w:p w:rsidR="00744BB3" w:rsidRDefault="00744BB3" w:rsidP="00A766EE">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princípios e diretrizes a serem observados.</w:t>
      </w:r>
    </w:p>
    <w:p w:rsidR="0082431B" w:rsidRDefault="0031181E" w:rsidP="0082431B">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744BB3">
        <w:rPr>
          <w:rFonts w:ascii="Times New Roman" w:eastAsiaTheme="minorEastAsia" w:hAnsi="Times New Roman" w:cs="Times New Roman"/>
          <w:color w:val="auto"/>
        </w:rPr>
        <w:t>No entanto, não é possível que projetos de iniciativa do Poder legislativo interf</w:t>
      </w:r>
      <w:r w:rsidR="00317B72">
        <w:rPr>
          <w:rFonts w:ascii="Times New Roman" w:eastAsiaTheme="minorEastAsia" w:hAnsi="Times New Roman" w:cs="Times New Roman"/>
          <w:color w:val="auto"/>
        </w:rPr>
        <w:t>iram na estruturação ou</w:t>
      </w:r>
      <w:r w:rsidR="00744BB3">
        <w:rPr>
          <w:rFonts w:ascii="Times New Roman" w:eastAsiaTheme="minorEastAsia" w:hAnsi="Times New Roman" w:cs="Times New Roman"/>
          <w:color w:val="auto"/>
        </w:rPr>
        <w:t xml:space="preserve"> criem novas atribuições aos órgãos da Administração Pú</w:t>
      </w:r>
      <w:r w:rsidR="00B73A04">
        <w:rPr>
          <w:rFonts w:ascii="Times New Roman" w:eastAsiaTheme="minorEastAsia" w:hAnsi="Times New Roman" w:cs="Times New Roman"/>
          <w:color w:val="auto"/>
        </w:rPr>
        <w:t>blica,</w:t>
      </w:r>
      <w:r w:rsidR="00317B72">
        <w:rPr>
          <w:rFonts w:ascii="Times New Roman" w:eastAsiaTheme="minorEastAsia" w:hAnsi="Times New Roman" w:cs="Times New Roman"/>
          <w:color w:val="auto"/>
        </w:rPr>
        <w:t xml:space="preserve"> ou disponham sobre planos de carreira dos servidores públicos, pois em tais</w:t>
      </w:r>
      <w:r w:rsidR="00B73A04">
        <w:rPr>
          <w:rFonts w:ascii="Times New Roman" w:eastAsiaTheme="minorEastAsia" w:hAnsi="Times New Roman" w:cs="Times New Roman"/>
          <w:color w:val="auto"/>
        </w:rPr>
        <w:t xml:space="preserve"> caso estarão</w:t>
      </w:r>
      <w:r w:rsidR="00744BB3">
        <w:rPr>
          <w:rFonts w:ascii="Times New Roman" w:eastAsiaTheme="minorEastAsia" w:hAnsi="Times New Roman" w:cs="Times New Roman"/>
          <w:color w:val="auto"/>
        </w:rPr>
        <w:t xml:space="preserve"> violando o</w:t>
      </w:r>
      <w:r w:rsidR="00317B72">
        <w:rPr>
          <w:rFonts w:ascii="Times New Roman" w:eastAsiaTheme="minorEastAsia" w:hAnsi="Times New Roman" w:cs="Times New Roman"/>
          <w:color w:val="auto"/>
        </w:rPr>
        <w:t>s</w:t>
      </w:r>
      <w:r w:rsidR="00744BB3">
        <w:rPr>
          <w:rFonts w:ascii="Times New Roman" w:eastAsiaTheme="minorEastAsia" w:hAnsi="Times New Roman" w:cs="Times New Roman"/>
          <w:color w:val="auto"/>
        </w:rPr>
        <w:t xml:space="preserve"> inciso</w:t>
      </w:r>
      <w:r w:rsidR="00317B72">
        <w:rPr>
          <w:rFonts w:ascii="Times New Roman" w:eastAsiaTheme="minorEastAsia" w:hAnsi="Times New Roman" w:cs="Times New Roman"/>
          <w:color w:val="auto"/>
        </w:rPr>
        <w:t>s II e</w:t>
      </w:r>
      <w:r w:rsidR="00744BB3">
        <w:rPr>
          <w:rFonts w:ascii="Times New Roman" w:eastAsiaTheme="minorEastAsia" w:hAnsi="Times New Roman" w:cs="Times New Roman"/>
          <w:color w:val="auto"/>
        </w:rPr>
        <w:t xml:space="preserve"> V do artigo 45 e o inciso XIII do artigo 69 da Lei Orgânica Municipal, que assim dispõem:</w:t>
      </w:r>
    </w:p>
    <w:p w:rsidR="0082431B" w:rsidRDefault="0082431B" w:rsidP="0082431B">
      <w:pPr>
        <w:autoSpaceDE w:val="0"/>
        <w:autoSpaceDN w:val="0"/>
        <w:adjustRightInd w:val="0"/>
        <w:spacing w:after="0" w:line="360" w:lineRule="auto"/>
        <w:jc w:val="both"/>
        <w:rPr>
          <w:rFonts w:ascii="Times New Roman" w:eastAsiaTheme="minorEastAsia" w:hAnsi="Times New Roman" w:cs="Times New Roman"/>
          <w:color w:val="auto"/>
        </w:rPr>
      </w:pPr>
    </w:p>
    <w:p w:rsidR="00744BB3" w:rsidRPr="00744BB3" w:rsidRDefault="00744BB3" w:rsidP="0082431B">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r>
      <w:r w:rsidRPr="00744BB3">
        <w:rPr>
          <w:rFonts w:ascii="Times New Roman" w:eastAsiaTheme="minorEastAsia" w:hAnsi="Times New Roman" w:cs="Times New Roman"/>
          <w:i/>
          <w:color w:val="auto"/>
        </w:rPr>
        <w:t>Art. 45. São de iniciativa privativa do Prefeito, entre outros, os projetos de lei que disponham sobre</w:t>
      </w:r>
      <w:r w:rsidRPr="00317B72">
        <w:rPr>
          <w:rFonts w:ascii="Times New Roman" w:eastAsiaTheme="minorEastAsia" w:hAnsi="Times New Roman" w:cs="Times New Roman"/>
          <w:i/>
          <w:color w:val="auto"/>
        </w:rPr>
        <w:t xml:space="preserve">: </w:t>
      </w:r>
      <w:r w:rsidR="00317B72" w:rsidRPr="00317B72">
        <w:rPr>
          <w:rFonts w:ascii="Times New Roman" w:eastAsiaTheme="minorEastAsia" w:hAnsi="Times New Roman" w:cs="Times New Roman"/>
          <w:i/>
          <w:color w:val="auto"/>
        </w:rPr>
        <w:t>II - o regime jurídico único e os planos de carreira dos servidores públicos do Município, autarquias e fundações públicas;</w:t>
      </w:r>
      <w:r w:rsidR="00317B72">
        <w:rPr>
          <w:rFonts w:ascii="Times New Roman" w:eastAsiaTheme="minorEastAsia" w:hAnsi="Times New Roman" w:cs="Times New Roman"/>
          <w:i/>
          <w:color w:val="auto"/>
        </w:rPr>
        <w:t xml:space="preserve"> </w:t>
      </w:r>
      <w:r w:rsidRPr="00744BB3">
        <w:rPr>
          <w:rFonts w:ascii="Times New Roman" w:eastAsiaTheme="minorEastAsia" w:hAnsi="Times New Roman" w:cs="Times New Roman"/>
          <w:i/>
          <w:color w:val="auto"/>
        </w:rPr>
        <w:t>V - a criação, estruturação e atribuições dos órgãos da Administração Pública municipal;</w:t>
      </w:r>
    </w:p>
    <w:p w:rsidR="00744BB3" w:rsidRPr="00744BB3" w:rsidRDefault="00744BB3" w:rsidP="00744BB3">
      <w:pPr>
        <w:autoSpaceDE w:val="0"/>
        <w:autoSpaceDN w:val="0"/>
        <w:adjustRightInd w:val="0"/>
        <w:spacing w:after="0" w:line="360" w:lineRule="auto"/>
        <w:ind w:left="2268"/>
        <w:jc w:val="both"/>
        <w:rPr>
          <w:rFonts w:ascii="Times New Roman" w:eastAsiaTheme="minorEastAsia" w:hAnsi="Times New Roman" w:cs="Times New Roman"/>
          <w:i/>
          <w:color w:val="auto"/>
        </w:rPr>
      </w:pPr>
    </w:p>
    <w:p w:rsidR="00E4734D" w:rsidRDefault="00E4734D" w:rsidP="00744BB3">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744BB3">
        <w:rPr>
          <w:rFonts w:ascii="Times New Roman" w:eastAsiaTheme="minorEastAsia" w:hAnsi="Times New Roman" w:cs="Times New Roman"/>
          <w:i/>
          <w:color w:val="auto"/>
        </w:rPr>
        <w:tab/>
      </w:r>
      <w:r w:rsidR="00744BB3" w:rsidRPr="00744BB3">
        <w:rPr>
          <w:rFonts w:ascii="Times New Roman" w:eastAsiaTheme="minorEastAsia" w:hAnsi="Times New Roman" w:cs="Times New Roman"/>
          <w:i/>
          <w:color w:val="auto"/>
        </w:rPr>
        <w:t>Art. 69. Compete ao Prefeito: XIII - dispor, na forma da lei, sobre a organização e a atividade do Poder Executivo;</w:t>
      </w:r>
    </w:p>
    <w:p w:rsidR="00744BB3" w:rsidRDefault="00744BB3" w:rsidP="00744BB3">
      <w:pPr>
        <w:autoSpaceDE w:val="0"/>
        <w:autoSpaceDN w:val="0"/>
        <w:adjustRightInd w:val="0"/>
        <w:spacing w:after="0" w:line="360" w:lineRule="auto"/>
        <w:jc w:val="both"/>
        <w:rPr>
          <w:rFonts w:ascii="Times New Roman" w:eastAsiaTheme="minorEastAsia" w:hAnsi="Times New Roman" w:cs="Times New Roman"/>
          <w:i/>
          <w:color w:val="auto"/>
        </w:rPr>
      </w:pPr>
      <w:r>
        <w:rPr>
          <w:rFonts w:ascii="Times New Roman" w:eastAsiaTheme="minorEastAsia" w:hAnsi="Times New Roman" w:cs="Times New Roman"/>
          <w:i/>
          <w:color w:val="auto"/>
        </w:rPr>
        <w:tab/>
      </w:r>
    </w:p>
    <w:p w:rsidR="0082431B" w:rsidRDefault="0082431B" w:rsidP="0082431B">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O Projeto de Lei em análise tem como objeto autorizar a presença diária de profissionais de psicologia nas escolas municipais públicas e privadas de ensino infantil e fundamental.</w:t>
      </w:r>
    </w:p>
    <w:p w:rsidR="00317B72" w:rsidRDefault="002E6752" w:rsidP="00317B72">
      <w:pPr>
        <w:spacing w:line="360" w:lineRule="auto"/>
        <w:ind w:firstLine="708"/>
        <w:jc w:val="both"/>
        <w:rPr>
          <w:rFonts w:ascii="Times New Roman" w:hAnsi="Times New Roman" w:cs="Times New Roman"/>
        </w:rPr>
      </w:pPr>
      <w:r>
        <w:rPr>
          <w:rFonts w:ascii="Times New Roman" w:eastAsiaTheme="minorEastAsia" w:hAnsi="Times New Roman" w:cs="Times New Roman"/>
          <w:color w:val="auto"/>
        </w:rPr>
        <w:t>Quando da análise do Projeto de Lei n° 7.982/2025, exarou-se o Parecer n° 33/2025, em que se destacou que e</w:t>
      </w:r>
      <w:r w:rsidR="0031181E">
        <w:rPr>
          <w:rFonts w:ascii="Times New Roman" w:eastAsiaTheme="minorEastAsia" w:hAnsi="Times New Roman" w:cs="Times New Roman"/>
          <w:color w:val="auto"/>
        </w:rPr>
        <w:t xml:space="preserve">mbora </w:t>
      </w:r>
      <w:r>
        <w:rPr>
          <w:rFonts w:ascii="Times New Roman" w:eastAsiaTheme="minorEastAsia" w:hAnsi="Times New Roman" w:cs="Times New Roman"/>
          <w:color w:val="auto"/>
        </w:rPr>
        <w:t>o projeto em análise tratasse de lei</w:t>
      </w:r>
      <w:r w:rsidR="0031181E">
        <w:rPr>
          <w:rFonts w:ascii="Times New Roman" w:eastAsiaTheme="minorEastAsia" w:hAnsi="Times New Roman" w:cs="Times New Roman"/>
          <w:color w:val="auto"/>
        </w:rPr>
        <w:t xml:space="preserve"> autorizativa, que não possui aptidão para gerar reflexo direto e imediato na estrutura e atribuições dos órgãos do Poder Executivo, o artigo 3°, ao </w:t>
      </w:r>
      <w:r w:rsidR="00317B72">
        <w:rPr>
          <w:rFonts w:ascii="Times New Roman" w:eastAsiaTheme="minorEastAsia" w:hAnsi="Times New Roman" w:cs="Times New Roman"/>
          <w:color w:val="auto"/>
        </w:rPr>
        <w:t>estabelecer</w:t>
      </w:r>
      <w:r w:rsidR="00317B72" w:rsidRPr="004D66D4">
        <w:rPr>
          <w:rFonts w:ascii="Times New Roman" w:hAnsi="Times New Roman" w:cs="Times New Roman"/>
        </w:rPr>
        <w:t xml:space="preserve"> a carga horária de 30 (trinta) horas semanais aos profissionais de psicologia</w:t>
      </w:r>
      <w:r>
        <w:rPr>
          <w:rFonts w:ascii="Times New Roman" w:hAnsi="Times New Roman" w:cs="Times New Roman"/>
        </w:rPr>
        <w:t>, incorria</w:t>
      </w:r>
      <w:r w:rsidR="00317B72">
        <w:rPr>
          <w:rFonts w:ascii="Times New Roman" w:hAnsi="Times New Roman" w:cs="Times New Roman"/>
        </w:rPr>
        <w:t xml:space="preserve"> em vício de iniciativa.</w:t>
      </w:r>
    </w:p>
    <w:p w:rsidR="00317B72" w:rsidRDefault="002E6752" w:rsidP="00317B72">
      <w:pPr>
        <w:spacing w:line="360" w:lineRule="auto"/>
        <w:ind w:firstLine="708"/>
        <w:jc w:val="both"/>
        <w:rPr>
          <w:rFonts w:ascii="Times New Roman" w:hAnsi="Times New Roman" w:cs="Times New Roman"/>
        </w:rPr>
      </w:pPr>
      <w:r>
        <w:rPr>
          <w:rFonts w:ascii="Times New Roman" w:hAnsi="Times New Roman" w:cs="Times New Roman"/>
        </w:rPr>
        <w:t>Realçou-se no mencionado Parecer que para implementar o que o P</w:t>
      </w:r>
      <w:r w:rsidR="0082431B">
        <w:rPr>
          <w:rFonts w:ascii="Times New Roman" w:hAnsi="Times New Roman" w:cs="Times New Roman"/>
        </w:rPr>
        <w:t xml:space="preserve">rojeto de </w:t>
      </w:r>
      <w:r>
        <w:rPr>
          <w:rFonts w:ascii="Times New Roman" w:hAnsi="Times New Roman" w:cs="Times New Roman"/>
        </w:rPr>
        <w:t>L</w:t>
      </w:r>
      <w:r w:rsidR="00A440E2">
        <w:rPr>
          <w:rFonts w:ascii="Times New Roman" w:hAnsi="Times New Roman" w:cs="Times New Roman"/>
        </w:rPr>
        <w:t>ei em análise autoriza</w:t>
      </w:r>
      <w:r>
        <w:rPr>
          <w:rFonts w:ascii="Times New Roman" w:hAnsi="Times New Roman" w:cs="Times New Roman"/>
        </w:rPr>
        <w:t>, seria</w:t>
      </w:r>
      <w:r w:rsidR="00317B72">
        <w:rPr>
          <w:rFonts w:ascii="Times New Roman" w:hAnsi="Times New Roman" w:cs="Times New Roman"/>
        </w:rPr>
        <w:t xml:space="preserve"> necessário ao Poder Executivo criar cargos e planos de carreira para os profissionais de psicologia, ocasião em que no exercício da competência privativa do</w:t>
      </w:r>
      <w:r>
        <w:rPr>
          <w:rFonts w:ascii="Times New Roman" w:hAnsi="Times New Roman" w:cs="Times New Roman"/>
        </w:rPr>
        <w:t xml:space="preserve"> chefe do Poder Executivo poderia</w:t>
      </w:r>
      <w:r w:rsidR="00317B72">
        <w:rPr>
          <w:rFonts w:ascii="Times New Roman" w:hAnsi="Times New Roman" w:cs="Times New Roman"/>
        </w:rPr>
        <w:t xml:space="preserve"> ser determinada a carga horária a ser observada.</w:t>
      </w:r>
    </w:p>
    <w:p w:rsidR="00B75C3A" w:rsidRDefault="00317B72" w:rsidP="00096AC9">
      <w:pPr>
        <w:spacing w:line="360" w:lineRule="auto"/>
        <w:ind w:firstLine="708"/>
        <w:jc w:val="both"/>
        <w:rPr>
          <w:rFonts w:ascii="Times New Roman" w:hAnsi="Times New Roman" w:cs="Times New Roman"/>
        </w:rPr>
      </w:pPr>
      <w:r>
        <w:rPr>
          <w:rFonts w:ascii="Times New Roman" w:hAnsi="Times New Roman" w:cs="Times New Roman"/>
        </w:rPr>
        <w:lastRenderedPageBreak/>
        <w:t>Ademais,</w:t>
      </w:r>
      <w:r w:rsidR="002E6752">
        <w:rPr>
          <w:rFonts w:ascii="Times New Roman" w:hAnsi="Times New Roman" w:cs="Times New Roman"/>
        </w:rPr>
        <w:t xml:space="preserve"> destacou-se também que</w:t>
      </w:r>
      <w:r>
        <w:rPr>
          <w:rFonts w:ascii="Times New Roman" w:hAnsi="Times New Roman" w:cs="Times New Roman"/>
        </w:rPr>
        <w:t xml:space="preserve"> o artigo 8º, ao dispor que “</w:t>
      </w:r>
      <w:r w:rsidRPr="004D66D4">
        <w:rPr>
          <w:rFonts w:ascii="Times New Roman" w:hAnsi="Times New Roman" w:cs="Times New Roman"/>
        </w:rPr>
        <w:t>As escolas públicas e privadas disporão de 1 (um) ano, a partir da data de publicação desta Lei, para tomar as providências necessárias ao cumprimento de suas disposições</w:t>
      </w:r>
      <w:r w:rsidR="002E6752">
        <w:rPr>
          <w:rFonts w:ascii="Times New Roman" w:hAnsi="Times New Roman" w:cs="Times New Roman"/>
        </w:rPr>
        <w:t>”, estaria</w:t>
      </w:r>
      <w:r w:rsidR="00096AC9">
        <w:rPr>
          <w:rFonts w:ascii="Times New Roman" w:hAnsi="Times New Roman" w:cs="Times New Roman"/>
        </w:rPr>
        <w:t xml:space="preserve"> em contradição com o caráter autorizativo da presente lei, motivo pelo qual suger</w:t>
      </w:r>
      <w:r w:rsidR="002E6752">
        <w:rPr>
          <w:rFonts w:ascii="Times New Roman" w:hAnsi="Times New Roman" w:cs="Times New Roman"/>
        </w:rPr>
        <w:t>iu-se a sua retirada do texto do Projeto de L</w:t>
      </w:r>
      <w:r w:rsidR="00096AC9">
        <w:rPr>
          <w:rFonts w:ascii="Times New Roman" w:hAnsi="Times New Roman" w:cs="Times New Roman"/>
        </w:rPr>
        <w:t>ei.</w:t>
      </w:r>
    </w:p>
    <w:p w:rsidR="00642062" w:rsidRDefault="002E6752" w:rsidP="00642062">
      <w:pPr>
        <w:spacing w:line="360" w:lineRule="auto"/>
        <w:ind w:firstLine="708"/>
        <w:jc w:val="both"/>
        <w:rPr>
          <w:rFonts w:ascii="Times New Roman" w:hAnsi="Times New Roman" w:cs="Times New Roman"/>
        </w:rPr>
      </w:pPr>
      <w:r>
        <w:rPr>
          <w:rFonts w:ascii="Times New Roman" w:hAnsi="Times New Roman" w:cs="Times New Roman"/>
        </w:rPr>
        <w:t>Pois bem. Da leitura do Substitutivo em análise, constata-se que as sugestões feitas no Parecer n° 33/2025 foram acatadas pelo nobre Vereador</w:t>
      </w:r>
      <w:r w:rsidR="00642062">
        <w:rPr>
          <w:rFonts w:ascii="Times New Roman" w:hAnsi="Times New Roman" w:cs="Times New Roman"/>
        </w:rPr>
        <w:t xml:space="preserve">, tendo </w:t>
      </w:r>
      <w:r w:rsidR="00A440E2">
        <w:rPr>
          <w:rFonts w:ascii="Times New Roman" w:hAnsi="Times New Roman" w:cs="Times New Roman"/>
        </w:rPr>
        <w:t xml:space="preserve">sido </w:t>
      </w:r>
      <w:r w:rsidR="00642062">
        <w:rPr>
          <w:rFonts w:ascii="Times New Roman" w:hAnsi="Times New Roman" w:cs="Times New Roman"/>
        </w:rPr>
        <w:t>retirado do texto original os artigos que violavam a iniciativa privativa do chefe do Poder Executivo.</w:t>
      </w:r>
    </w:p>
    <w:p w:rsidR="00544899" w:rsidRDefault="00544899" w:rsidP="00642062">
      <w:pPr>
        <w:spacing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Em síntese, e para concluir a presente análise, pode-se dizer que não viola a iniciativa privativa do chefe Poder Executivo as disposições que </w:t>
      </w:r>
      <w:r w:rsidR="00096AC9">
        <w:rPr>
          <w:rFonts w:ascii="Times New Roman" w:eastAsiaTheme="minorEastAsia" w:hAnsi="Times New Roman" w:cs="Times New Roman"/>
          <w:color w:val="auto"/>
        </w:rPr>
        <w:t>autorizam</w:t>
      </w:r>
      <w:r w:rsidR="00096AC9">
        <w:rPr>
          <w:rFonts w:ascii="Times New Roman" w:hAnsi="Times New Roman" w:cs="Times New Roman"/>
        </w:rPr>
        <w:t xml:space="preserve"> a presença de profissional de psicologia nas escolas municipais públicas e privadas de ensino infantil e fundamental no município de Pouso Alegre e que trazem balizas para a atuação deste profissional.</w:t>
      </w:r>
      <w:r>
        <w:rPr>
          <w:rFonts w:ascii="Times New Roman" w:eastAsiaTheme="minorEastAsia" w:hAnsi="Times New Roman" w:cs="Times New Roman"/>
          <w:color w:val="auto"/>
        </w:rPr>
        <w:t xml:space="preserve"> </w:t>
      </w:r>
    </w:p>
    <w:p w:rsidR="00E4734D" w:rsidRDefault="001160A1" w:rsidP="00A021DB">
      <w:pPr>
        <w:autoSpaceDE w:val="0"/>
        <w:autoSpaceDN w:val="0"/>
        <w:adjustRightInd w:val="0"/>
        <w:spacing w:after="0" w:line="360" w:lineRule="auto"/>
        <w:ind w:firstLine="708"/>
        <w:jc w:val="both"/>
        <w:rPr>
          <w:rFonts w:ascii="Times New Roman" w:eastAsiaTheme="minorEastAsia" w:hAnsi="Times New Roman" w:cs="Times New Roman"/>
          <w:i/>
          <w:color w:val="auto"/>
        </w:rPr>
      </w:pPr>
      <w:r>
        <w:rPr>
          <w:rFonts w:ascii="Times New Roman" w:eastAsiaTheme="minorEastAsia" w:hAnsi="Times New Roman" w:cs="Times New Roman"/>
          <w:color w:val="auto"/>
        </w:rPr>
        <w:t>Assim</w:t>
      </w:r>
      <w:r w:rsidR="00A021DB">
        <w:rPr>
          <w:rFonts w:ascii="Times New Roman" w:eastAsiaTheme="minorEastAsia" w:hAnsi="Times New Roman" w:cs="Times New Roman"/>
          <w:color w:val="auto"/>
        </w:rPr>
        <w:t>, caso o Po</w:t>
      </w:r>
      <w:r w:rsidR="00096AC9">
        <w:rPr>
          <w:rFonts w:ascii="Times New Roman" w:eastAsiaTheme="minorEastAsia" w:hAnsi="Times New Roman" w:cs="Times New Roman"/>
          <w:color w:val="auto"/>
        </w:rPr>
        <w:t xml:space="preserve">der Executivo decida concretizar o previsto no presente </w:t>
      </w:r>
      <w:r w:rsidR="00642062">
        <w:rPr>
          <w:rFonts w:ascii="Times New Roman" w:eastAsiaTheme="minorEastAsia" w:hAnsi="Times New Roman" w:cs="Times New Roman"/>
          <w:color w:val="auto"/>
        </w:rPr>
        <w:t>Substitutivo</w:t>
      </w:r>
      <w:r w:rsidR="00A021DB">
        <w:rPr>
          <w:rFonts w:ascii="Times New Roman" w:eastAsiaTheme="minorEastAsia" w:hAnsi="Times New Roman" w:cs="Times New Roman"/>
          <w:color w:val="auto"/>
        </w:rPr>
        <w:t xml:space="preserve">, deverá observar </w:t>
      </w:r>
      <w:r w:rsidR="00096AC9">
        <w:rPr>
          <w:rFonts w:ascii="Times New Roman" w:eastAsiaTheme="minorEastAsia" w:hAnsi="Times New Roman" w:cs="Times New Roman"/>
          <w:color w:val="auto"/>
        </w:rPr>
        <w:t>as balizas nele traçadas</w:t>
      </w:r>
      <w:r w:rsidR="00A021DB">
        <w:rPr>
          <w:rFonts w:ascii="Times New Roman" w:eastAsiaTheme="minorEastAsia" w:hAnsi="Times New Roman" w:cs="Times New Roman"/>
          <w:color w:val="auto"/>
        </w:rPr>
        <w:t xml:space="preserve">, mas a forma como irá estruturar seus órgãos administrativos para atingir tal intento somente poderá ser regulamentada por </w:t>
      </w:r>
      <w:r w:rsidR="00642062">
        <w:rPr>
          <w:rFonts w:ascii="Times New Roman" w:eastAsiaTheme="minorEastAsia" w:hAnsi="Times New Roman" w:cs="Times New Roman"/>
          <w:color w:val="auto"/>
        </w:rPr>
        <w:t>ato</w:t>
      </w:r>
      <w:r w:rsidR="00A021DB">
        <w:rPr>
          <w:rFonts w:ascii="Times New Roman" w:eastAsiaTheme="minorEastAsia" w:hAnsi="Times New Roman" w:cs="Times New Roman"/>
          <w:color w:val="auto"/>
        </w:rPr>
        <w:t xml:space="preserve"> do chefe do Poder Executivo.</w:t>
      </w:r>
      <w:r w:rsidR="00E4734D">
        <w:rPr>
          <w:rFonts w:ascii="Times New Roman" w:eastAsiaTheme="minorEastAsia" w:hAnsi="Times New Roman" w:cs="Times New Roman"/>
          <w:color w:val="auto"/>
        </w:rPr>
        <w:tab/>
      </w:r>
    </w:p>
    <w:p w:rsidR="009F7FD4" w:rsidRDefault="009F7FD4"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Quanto à competência do município para legislar sobre o tema proposto, importante transcrever o teor do</w:t>
      </w:r>
      <w:r w:rsidR="00FA003C">
        <w:rPr>
          <w:rFonts w:ascii="Times New Roman" w:eastAsiaTheme="minorEastAsia" w:hAnsi="Times New Roman" w:cs="Times New Roman"/>
          <w:color w:val="auto"/>
        </w:rPr>
        <w:t>s artigos constitucionais pertinentes, quais sejam, o inciso XXIV do artigo 22, o inciso IX do artigo 24 e 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inciso</w:t>
      </w:r>
      <w:r w:rsidR="00B73A04">
        <w:rPr>
          <w:rFonts w:ascii="Times New Roman" w:eastAsiaTheme="minorEastAsia" w:hAnsi="Times New Roman" w:cs="Times New Roman"/>
          <w:color w:val="auto"/>
        </w:rPr>
        <w:t>s</w:t>
      </w:r>
      <w:r>
        <w:rPr>
          <w:rFonts w:ascii="Times New Roman" w:eastAsiaTheme="minorEastAsia" w:hAnsi="Times New Roman" w:cs="Times New Roman"/>
          <w:color w:val="auto"/>
        </w:rPr>
        <w:t xml:space="preserve"> I </w:t>
      </w:r>
      <w:r w:rsidR="00B73A04">
        <w:rPr>
          <w:rFonts w:ascii="Times New Roman" w:eastAsiaTheme="minorEastAsia" w:hAnsi="Times New Roman" w:cs="Times New Roman"/>
          <w:color w:val="auto"/>
        </w:rPr>
        <w:t xml:space="preserve">e II </w:t>
      </w:r>
      <w:r>
        <w:rPr>
          <w:rFonts w:ascii="Times New Roman" w:eastAsiaTheme="minorEastAsia" w:hAnsi="Times New Roman" w:cs="Times New Roman"/>
          <w:color w:val="auto"/>
        </w:rPr>
        <w:t>do artigo 30 da Constituição Federal</w:t>
      </w:r>
      <w:r w:rsidR="00FA003C">
        <w:rPr>
          <w:rFonts w:ascii="Times New Roman" w:eastAsiaTheme="minorEastAsia" w:hAnsi="Times New Roman" w:cs="Times New Roman"/>
          <w:color w:val="auto"/>
        </w:rPr>
        <w:t>:</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p>
    <w:p w:rsidR="00FA003C" w:rsidRDefault="00FA003C" w:rsidP="00FA003C">
      <w:pPr>
        <w:autoSpaceDE w:val="0"/>
        <w:autoSpaceDN w:val="0"/>
        <w:adjustRightInd w:val="0"/>
        <w:spacing w:after="0" w:line="360" w:lineRule="auto"/>
        <w:ind w:left="2268"/>
        <w:jc w:val="both"/>
        <w:rPr>
          <w:rFonts w:ascii="Times New Roman" w:hAnsi="Times New Roman" w:cs="Times New Roman"/>
          <w:i/>
          <w:shd w:val="clear" w:color="auto" w:fill="FFFFFF"/>
        </w:rPr>
      </w:pPr>
      <w:r>
        <w:rPr>
          <w:rFonts w:ascii="Times New Roman" w:eastAsiaTheme="minorEastAsia" w:hAnsi="Times New Roman" w:cs="Times New Roman"/>
          <w:color w:val="auto"/>
        </w:rPr>
        <w:tab/>
      </w:r>
      <w:r w:rsidRPr="00FA003C">
        <w:rPr>
          <w:rFonts w:ascii="Times New Roman" w:hAnsi="Times New Roman" w:cs="Times New Roman"/>
          <w:i/>
          <w:shd w:val="clear" w:color="auto" w:fill="FFFFFF"/>
        </w:rPr>
        <w:t> </w:t>
      </w:r>
      <w:bookmarkStart w:id="0" w:name="art22"/>
      <w:bookmarkStart w:id="1" w:name="cfart22"/>
      <w:bookmarkEnd w:id="0"/>
      <w:bookmarkEnd w:id="1"/>
      <w:r w:rsidRPr="00FA003C">
        <w:rPr>
          <w:rFonts w:ascii="Times New Roman" w:hAnsi="Times New Roman" w:cs="Times New Roman"/>
          <w:i/>
          <w:shd w:val="clear" w:color="auto" w:fill="FFFFFF"/>
        </w:rPr>
        <w:t>Art. 22. Compete privativamente à União legislar sobre: XXIV - diretrizes e bases da educação nacional;</w:t>
      </w:r>
    </w:p>
    <w:p w:rsidR="00EB1615" w:rsidRPr="00FA003C" w:rsidRDefault="00EB1615" w:rsidP="00FA003C">
      <w:pPr>
        <w:autoSpaceDE w:val="0"/>
        <w:autoSpaceDN w:val="0"/>
        <w:adjustRightInd w:val="0"/>
        <w:spacing w:after="0" w:line="360" w:lineRule="auto"/>
        <w:ind w:left="2268"/>
        <w:jc w:val="both"/>
        <w:rPr>
          <w:rFonts w:ascii="Times New Roman" w:hAnsi="Times New Roman" w:cs="Times New Roman"/>
          <w:i/>
          <w:shd w:val="clear" w:color="auto" w:fill="FFFFFF"/>
        </w:rPr>
      </w:pPr>
    </w:p>
    <w:p w:rsidR="00EB1615" w:rsidRDefault="00FA003C" w:rsidP="00EB1615">
      <w:pPr>
        <w:autoSpaceDE w:val="0"/>
        <w:autoSpaceDN w:val="0"/>
        <w:adjustRightInd w:val="0"/>
        <w:spacing w:after="0" w:line="360" w:lineRule="auto"/>
        <w:ind w:left="2268"/>
        <w:jc w:val="both"/>
        <w:rPr>
          <w:rFonts w:ascii="Times New Roman" w:hAnsi="Times New Roman" w:cs="Times New Roman"/>
          <w:i/>
          <w:shd w:val="clear" w:color="auto" w:fill="FFFFFF"/>
        </w:rPr>
      </w:pPr>
      <w:r w:rsidRPr="00FA003C">
        <w:rPr>
          <w:rFonts w:ascii="Times New Roman" w:hAnsi="Times New Roman" w:cs="Times New Roman"/>
          <w:i/>
          <w:shd w:val="clear" w:color="auto" w:fill="FFFFFF"/>
        </w:rPr>
        <w:t> </w:t>
      </w:r>
      <w:bookmarkStart w:id="2" w:name="art24"/>
      <w:bookmarkStart w:id="3" w:name="cfart24"/>
      <w:bookmarkEnd w:id="2"/>
      <w:bookmarkEnd w:id="3"/>
      <w:r w:rsidR="00EB1615">
        <w:rPr>
          <w:rFonts w:ascii="Times New Roman" w:hAnsi="Times New Roman" w:cs="Times New Roman"/>
          <w:i/>
          <w:shd w:val="clear" w:color="auto" w:fill="FFFFFF"/>
        </w:rPr>
        <w:tab/>
      </w:r>
      <w:r w:rsidRPr="00FA003C">
        <w:rPr>
          <w:rFonts w:ascii="Times New Roman" w:hAnsi="Times New Roman" w:cs="Times New Roman"/>
          <w:i/>
          <w:shd w:val="clear" w:color="auto" w:fill="FFFFFF"/>
        </w:rPr>
        <w:t>Art. 24. Compete à União, aos Estados e ao Distrito Federal legislar concorrentemente sobre: IX - educação, cultura, ensino, desporto, ciência, tecnologia, pesquisa, desenvolvimento e inovação;</w:t>
      </w:r>
    </w:p>
    <w:p w:rsidR="00EB1615" w:rsidRDefault="00FA003C" w:rsidP="00EB1615">
      <w:pPr>
        <w:autoSpaceDE w:val="0"/>
        <w:autoSpaceDN w:val="0"/>
        <w:adjustRightInd w:val="0"/>
        <w:spacing w:after="0" w:line="360" w:lineRule="auto"/>
        <w:ind w:left="2268"/>
        <w:jc w:val="both"/>
        <w:rPr>
          <w:rFonts w:ascii="Times New Roman" w:hAnsi="Times New Roman" w:cs="Times New Roman"/>
          <w:i/>
          <w:shd w:val="clear" w:color="auto" w:fill="FFFFFF"/>
        </w:rPr>
      </w:pPr>
      <w:r w:rsidRPr="00FA003C">
        <w:rPr>
          <w:rFonts w:ascii="Times New Roman" w:hAnsi="Times New Roman" w:cs="Times New Roman"/>
          <w:i/>
          <w:shd w:val="clear" w:color="auto" w:fill="FFFFFF"/>
        </w:rPr>
        <w:t> </w:t>
      </w:r>
    </w:p>
    <w:p w:rsidR="00EB1615" w:rsidRDefault="009F7FD4" w:rsidP="00EB1615">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hAnsi="Times New Roman" w:cs="Times New Roman"/>
          <w:i/>
        </w:rPr>
        <w:t>Art. 30. Compete aos Municípios:</w:t>
      </w:r>
      <w:bookmarkStart w:id="4" w:name="art30i"/>
      <w:bookmarkEnd w:id="4"/>
      <w:r w:rsidR="00E07517" w:rsidRPr="00B73A04">
        <w:rPr>
          <w:rFonts w:ascii="Times New Roman" w:hAnsi="Times New Roman" w:cs="Times New Roman"/>
          <w:i/>
        </w:rPr>
        <w:t xml:space="preserve"> </w:t>
      </w:r>
      <w:r w:rsidRPr="00B73A04">
        <w:rPr>
          <w:rFonts w:ascii="Times New Roman" w:hAnsi="Times New Roman" w:cs="Times New Roman"/>
          <w:i/>
        </w:rPr>
        <w:t>I - legislar sobre assuntos de interesse local;</w:t>
      </w:r>
      <w:r w:rsidR="00B00A55" w:rsidRPr="00B73A04">
        <w:rPr>
          <w:rFonts w:ascii="Times New Roman" w:eastAsia="Times New Roman" w:hAnsi="Times New Roman" w:cs="Times New Roman"/>
          <w:i/>
        </w:rPr>
        <w:t xml:space="preserve"> II - suplementar a legislação federal e a estadual no que couber;</w:t>
      </w:r>
      <w:r w:rsidR="00B00A55" w:rsidRPr="00B73A04">
        <w:rPr>
          <w:rFonts w:ascii="Times New Roman" w:eastAsia="Times New Roman" w:hAnsi="Times New Roman" w:cs="Times New Roman"/>
          <w:sz w:val="20"/>
          <w:szCs w:val="20"/>
        </w:rPr>
        <w:t>  </w:t>
      </w:r>
      <w:r w:rsidR="008408F3" w:rsidRPr="00B73A04">
        <w:rPr>
          <w:rFonts w:ascii="Times New Roman" w:eastAsiaTheme="minorEastAsia" w:hAnsi="Times New Roman" w:cs="Times New Roman"/>
          <w:color w:val="auto"/>
        </w:rPr>
        <w:tab/>
      </w:r>
    </w:p>
    <w:p w:rsidR="00F733B8" w:rsidRPr="00B73A04" w:rsidRDefault="008408F3" w:rsidP="00EB1615">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eastAsiaTheme="minorEastAsia" w:hAnsi="Times New Roman" w:cs="Times New Roman"/>
          <w:color w:val="auto"/>
        </w:rPr>
        <w:tab/>
      </w:r>
    </w:p>
    <w:p w:rsidR="00FA003C" w:rsidRDefault="00F733B8"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FA003C">
        <w:rPr>
          <w:rFonts w:ascii="Times New Roman" w:eastAsiaTheme="minorEastAsia" w:hAnsi="Times New Roman" w:cs="Times New Roman"/>
          <w:color w:val="auto"/>
        </w:rPr>
        <w:t>A par de o tema ser controverso e de haver balizadas opiniões em sentido contrário, não nos parece ser cabível falar em invasão de competência legislativa privativa da União.</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lastRenderedPageBreak/>
        <w:tab/>
        <w:t>Isso partindo-se do entendimento, já manifestado em diversas ocasiões pelo STF, no sentido de que o Princípio Federativo reclama o abandono de qualquer leitura inflacionada das competências normativas da União. Vejam-se alguns exemplos:</w:t>
      </w:r>
    </w:p>
    <w:p w:rsidR="005167E6" w:rsidRDefault="005167E6" w:rsidP="00FD0D60">
      <w:pPr>
        <w:autoSpaceDE w:val="0"/>
        <w:autoSpaceDN w:val="0"/>
        <w:adjustRightInd w:val="0"/>
        <w:spacing w:after="0" w:line="360" w:lineRule="auto"/>
        <w:jc w:val="both"/>
        <w:rPr>
          <w:rFonts w:ascii="Times New Roman" w:eastAsiaTheme="minorEastAsia" w:hAnsi="Times New Roman" w:cs="Times New Roman"/>
          <w:color w:val="auto"/>
        </w:rPr>
      </w:pPr>
    </w:p>
    <w:p w:rsidR="005167E6" w:rsidRPr="00E869A9" w:rsidRDefault="005167E6" w:rsidP="005167E6">
      <w:pPr>
        <w:pStyle w:val="Default"/>
        <w:spacing w:line="360" w:lineRule="auto"/>
        <w:ind w:left="2268"/>
        <w:jc w:val="both"/>
        <w:rPr>
          <w:sz w:val="22"/>
          <w:szCs w:val="22"/>
        </w:rPr>
      </w:pPr>
      <w:r w:rsidRPr="00E869A9">
        <w:rPr>
          <w:sz w:val="22"/>
          <w:szCs w:val="22"/>
        </w:rPr>
        <w:t xml:space="preserve">"(...) </w:t>
      </w:r>
      <w:r w:rsidRPr="005167E6">
        <w:rPr>
          <w:b/>
          <w:sz w:val="22"/>
          <w:szCs w:val="22"/>
          <w:u w:val="single"/>
        </w:rPr>
        <w:t>1. O princípio federativo brasileiro reclama, na sua ótica contemporânea, o abandono de qualquer leitura excessivamente inflacionada das competências normativas da União (sejam privativas, sejam concorrentes), bem como a descoberta de novas searas normativas que possam ser trilhadas pelos Estados, Municípios e pelo Distrito Federal, tudo isso em conformidade com o pluralismo político, um dos fundamentos da República Federativa do Brasil</w:t>
      </w:r>
      <w:r w:rsidRPr="00E869A9">
        <w:rPr>
          <w:sz w:val="22"/>
          <w:szCs w:val="22"/>
        </w:rPr>
        <w:t xml:space="preserve"> (CRFB, art. 1º, V). 2. (...) 9. Segurança denegada." (MS 33046, Relator(a): Min. LUIZ FUX, Primeira Turma, julgado em 10/03/2015, PROCESSO ELETRÔNICO DJe-091 DIVULG 15-05-2015 PUBLIC 18-05-2015)</w:t>
      </w:r>
      <w:r>
        <w:rPr>
          <w:sz w:val="22"/>
          <w:szCs w:val="22"/>
        </w:rPr>
        <w:t xml:space="preserve"> (GRIFO NOSSO).</w:t>
      </w:r>
    </w:p>
    <w:p w:rsidR="005167E6" w:rsidRDefault="005167E6" w:rsidP="00FD0D60">
      <w:pPr>
        <w:autoSpaceDE w:val="0"/>
        <w:autoSpaceDN w:val="0"/>
        <w:adjustRightInd w:val="0"/>
        <w:spacing w:after="0" w:line="360" w:lineRule="auto"/>
        <w:jc w:val="both"/>
        <w:rPr>
          <w:rFonts w:ascii="Times New Roman" w:eastAsiaTheme="minorEastAsia" w:hAnsi="Times New Roman" w:cs="Times New Roman"/>
          <w:color w:val="auto"/>
        </w:rPr>
      </w:pP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ADI 2.663/RS</w:t>
      </w: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Cs/>
          <w:color w:val="auto"/>
        </w:rPr>
      </w:pPr>
      <w:r w:rsidRPr="005167E6">
        <w:rPr>
          <w:rFonts w:ascii="Times New Roman" w:eastAsiaTheme="minorEastAsia" w:hAnsi="Times New Roman" w:cs="Times New Roman"/>
          <w:bCs/>
          <w:color w:val="auto"/>
        </w:rPr>
        <w:t xml:space="preserve">EMENTA: AÇÃO DIRETA DE INCONSTITUCIONALIDADE. DIREITO CONSTITUCIONAL E TRIBUTÁRIO. LEI ESTADUAL. CONCESSÃO DE BOLSAS DE ESTUDO A PROFESSORES. COMPETÊNCIA LEGISLATIVA CONCORRENTE (ART. 24, IX, DA CRFB/88). COMPREENSÃO AXIOLÓGICA E PLURALISTA DO FEDERALISMO BRASILEIRO (ART. 1º, V, DA CRFB/88). NECESSIDADE DE PRESTIGIAR INICIATIVAS NORMATIVAS REGIONAIS E LOCAIS SEMPRE QUE NÃO HOUVER EXPRESSA E CATEGÓRICA INTERDIÇÃO CONSTITUCIONAL. EXERCÍCIO REGULAR DA COMPETÊNCIA LEGISLATIVA PELO ESTADO DO RIO GRANDE DO SUL. INSTITUIÇÃO UNILATERAL DE BENEFÍCIO FISCAL RELATIVO AO ICMS. EXIGÊNCIA CONSTITUCIONAL DE PRÉVIO CONVÊNIO INTERESTADUAL (ART. 155, § 2º, XII, ‘g’, da CRFB/88). DESCUMPRIMENTO. RISCO DE DESEQUILÍBRIO DO PACTO FEDERATIVO. GUERRA FISCAL. PROCEDÊNCIA PARCIAL DO PEDIDO, COM EFEITOS </w:t>
      </w:r>
      <w:r w:rsidRPr="005167E6">
        <w:rPr>
          <w:rFonts w:ascii="Times New Roman" w:eastAsiaTheme="minorEastAsia" w:hAnsi="Times New Roman" w:cs="Times New Roman"/>
          <w:bCs/>
          <w:i/>
          <w:iCs/>
          <w:color w:val="auto"/>
        </w:rPr>
        <w:t>EX NUNC</w:t>
      </w:r>
      <w:r w:rsidRPr="005167E6">
        <w:rPr>
          <w:rFonts w:ascii="Times New Roman" w:eastAsiaTheme="minorEastAsia" w:hAnsi="Times New Roman" w:cs="Times New Roman"/>
          <w:bCs/>
          <w:color w:val="auto"/>
        </w:rPr>
        <w:t xml:space="preserve">. </w:t>
      </w:r>
    </w:p>
    <w:p w:rsidR="005167E6"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b/>
          <w:color w:val="auto"/>
          <w:u w:val="single"/>
        </w:rPr>
      </w:pPr>
      <w:r w:rsidRPr="005167E6">
        <w:rPr>
          <w:rFonts w:ascii="Times New Roman" w:eastAsiaTheme="minorEastAsia" w:hAnsi="Times New Roman" w:cs="Times New Roman"/>
          <w:b/>
          <w:color w:val="auto"/>
          <w:u w:val="single"/>
        </w:rPr>
        <w:t xml:space="preserve">1. O princípio federativo reclama o abandono de qualquer leitura inflacionada e centralizadora das competências normativas da </w:t>
      </w:r>
      <w:r w:rsidRPr="005167E6">
        <w:rPr>
          <w:rFonts w:ascii="Times New Roman" w:eastAsiaTheme="minorEastAsia" w:hAnsi="Times New Roman" w:cs="Times New Roman"/>
          <w:b/>
          <w:color w:val="auto"/>
          <w:u w:val="single"/>
        </w:rPr>
        <w:lastRenderedPageBreak/>
        <w:t>União, bem como sugere novas searas normativas que possam ser trilhadas pelos Estados, Municípios e pelo Distrito Federal.</w:t>
      </w:r>
    </w:p>
    <w:p w:rsidR="00FA003C" w:rsidRPr="005167E6" w:rsidRDefault="005167E6" w:rsidP="005167E6">
      <w:pPr>
        <w:autoSpaceDE w:val="0"/>
        <w:autoSpaceDN w:val="0"/>
        <w:adjustRightInd w:val="0"/>
        <w:spacing w:after="0" w:line="360" w:lineRule="auto"/>
        <w:ind w:left="2268"/>
        <w:jc w:val="both"/>
        <w:rPr>
          <w:rFonts w:ascii="Times New Roman" w:eastAsiaTheme="minorEastAsia" w:hAnsi="Times New Roman" w:cs="Times New Roman"/>
          <w:color w:val="auto"/>
        </w:rPr>
      </w:pPr>
      <w:r w:rsidRPr="005167E6">
        <w:rPr>
          <w:rFonts w:ascii="Times New Roman" w:eastAsiaTheme="minorEastAsia" w:hAnsi="Times New Roman" w:cs="Times New Roman"/>
          <w:b/>
          <w:color w:val="auto"/>
          <w:u w:val="single"/>
        </w:rPr>
        <w:t xml:space="preserve">2. A </w:t>
      </w:r>
      <w:proofErr w:type="spellStart"/>
      <w:r w:rsidRPr="005167E6">
        <w:rPr>
          <w:rFonts w:ascii="Times New Roman" w:eastAsiaTheme="minorEastAsia" w:hAnsi="Times New Roman" w:cs="Times New Roman"/>
          <w:b/>
          <w:i/>
          <w:iCs/>
          <w:color w:val="auto"/>
          <w:u w:val="single"/>
        </w:rPr>
        <w:t>prospective</w:t>
      </w:r>
      <w:proofErr w:type="spellEnd"/>
      <w:r w:rsidRPr="005167E6">
        <w:rPr>
          <w:rFonts w:ascii="Times New Roman" w:eastAsiaTheme="minorEastAsia" w:hAnsi="Times New Roman" w:cs="Times New Roman"/>
          <w:b/>
          <w:i/>
          <w:iCs/>
          <w:color w:val="auto"/>
          <w:u w:val="single"/>
        </w:rPr>
        <w:t xml:space="preserve"> </w:t>
      </w:r>
      <w:proofErr w:type="spellStart"/>
      <w:r w:rsidRPr="005167E6">
        <w:rPr>
          <w:rFonts w:ascii="Times New Roman" w:eastAsiaTheme="minorEastAsia" w:hAnsi="Times New Roman" w:cs="Times New Roman"/>
          <w:b/>
          <w:i/>
          <w:iCs/>
          <w:color w:val="auto"/>
          <w:u w:val="single"/>
        </w:rPr>
        <w:t>overruling</w:t>
      </w:r>
      <w:proofErr w:type="spellEnd"/>
      <w:r w:rsidRPr="005167E6">
        <w:rPr>
          <w:rFonts w:ascii="Times New Roman" w:eastAsiaTheme="minorEastAsia" w:hAnsi="Times New Roman" w:cs="Times New Roman"/>
          <w:b/>
          <w:color w:val="auto"/>
          <w:u w:val="single"/>
        </w:rPr>
        <w:t xml:space="preserve">, antídoto ao engessamento do pensamento jurídico, possibilita ao Supremo Tribunal Federal rever sua postura </w:t>
      </w:r>
      <w:r w:rsidRPr="005167E6">
        <w:rPr>
          <w:rFonts w:ascii="Times New Roman" w:eastAsiaTheme="minorEastAsia" w:hAnsi="Times New Roman" w:cs="Times New Roman"/>
          <w:b/>
          <w:i/>
          <w:iCs/>
          <w:color w:val="auto"/>
          <w:u w:val="single"/>
        </w:rPr>
        <w:t xml:space="preserve">prima facie </w:t>
      </w:r>
      <w:r w:rsidRPr="005167E6">
        <w:rPr>
          <w:rFonts w:ascii="Times New Roman" w:eastAsiaTheme="minorEastAsia" w:hAnsi="Times New Roman" w:cs="Times New Roman"/>
          <w:b/>
          <w:color w:val="auto"/>
          <w:u w:val="single"/>
        </w:rPr>
        <w:t>em casos de litígios constitucionais em matéria de competência legislativa, viabilizando o prestígio das iniciativas regionais e locais,</w:t>
      </w:r>
      <w:r>
        <w:rPr>
          <w:rFonts w:ascii="Times New Roman" w:eastAsiaTheme="minorEastAsia" w:hAnsi="Times New Roman" w:cs="Times New Roman"/>
          <w:color w:val="auto"/>
        </w:rPr>
        <w:t xml:space="preserve"> </w:t>
      </w:r>
      <w:r w:rsidRPr="005167E6">
        <w:rPr>
          <w:rFonts w:ascii="Times New Roman" w:eastAsiaTheme="minorEastAsia" w:hAnsi="Times New Roman" w:cs="Times New Roman"/>
          <w:color w:val="auto"/>
        </w:rPr>
        <w:t xml:space="preserve">ressalvadas as hipóteses de ofensa expressa e inequívoca de norma da Constituição de </w:t>
      </w:r>
      <w:proofErr w:type="gramStart"/>
      <w:r w:rsidRPr="005167E6">
        <w:rPr>
          <w:rFonts w:ascii="Times New Roman" w:eastAsiaTheme="minorEastAsia" w:hAnsi="Times New Roman" w:cs="Times New Roman"/>
          <w:color w:val="auto"/>
        </w:rPr>
        <w:t>1988.</w:t>
      </w:r>
      <w:r>
        <w:rPr>
          <w:rFonts w:ascii="Times New Roman" w:eastAsiaTheme="minorEastAsia" w:hAnsi="Times New Roman" w:cs="Times New Roman"/>
          <w:color w:val="auto"/>
        </w:rPr>
        <w:t>(</w:t>
      </w:r>
      <w:proofErr w:type="gramEnd"/>
      <w:r>
        <w:rPr>
          <w:rFonts w:ascii="Times New Roman" w:eastAsiaTheme="minorEastAsia" w:hAnsi="Times New Roman" w:cs="Times New Roman"/>
          <w:color w:val="auto"/>
        </w:rPr>
        <w:t>GRIFO NOSSO).</w:t>
      </w:r>
    </w:p>
    <w:p w:rsidR="00FA003C" w:rsidRDefault="00FA003C" w:rsidP="00FD0D60">
      <w:pPr>
        <w:autoSpaceDE w:val="0"/>
        <w:autoSpaceDN w:val="0"/>
        <w:adjustRightInd w:val="0"/>
        <w:spacing w:after="0" w:line="360" w:lineRule="auto"/>
        <w:jc w:val="both"/>
        <w:rPr>
          <w:rFonts w:ascii="Times New Roman" w:eastAsiaTheme="minorEastAsia" w:hAnsi="Times New Roman" w:cs="Times New Roman"/>
          <w:color w:val="auto"/>
        </w:rPr>
      </w:pPr>
    </w:p>
    <w:p w:rsidR="00FA003C" w:rsidRDefault="00A20616"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Interpretando-se os artigos constitucionais acima transcritos de forma </w:t>
      </w:r>
      <w:r w:rsidR="001160A1">
        <w:rPr>
          <w:rFonts w:ascii="Times New Roman" w:eastAsiaTheme="minorEastAsia" w:hAnsi="Times New Roman" w:cs="Times New Roman"/>
          <w:color w:val="auto"/>
        </w:rPr>
        <w:t xml:space="preserve">sistemática, e tendo-se em vista a diretriz interpretativa traçada pelo STF nas ementas acima transcritas, </w:t>
      </w:r>
      <w:r>
        <w:rPr>
          <w:rFonts w:ascii="Times New Roman" w:eastAsiaTheme="minorEastAsia" w:hAnsi="Times New Roman" w:cs="Times New Roman"/>
          <w:color w:val="auto"/>
        </w:rPr>
        <w:t>tem-se que</w:t>
      </w:r>
      <w:r w:rsidR="001160A1">
        <w:rPr>
          <w:rFonts w:ascii="Times New Roman" w:eastAsiaTheme="minorEastAsia" w:hAnsi="Times New Roman" w:cs="Times New Roman"/>
          <w:color w:val="auto"/>
        </w:rPr>
        <w:t xml:space="preserve"> a</w:t>
      </w:r>
      <w:r>
        <w:rPr>
          <w:rFonts w:ascii="Times New Roman" w:eastAsiaTheme="minorEastAsia" w:hAnsi="Times New Roman" w:cs="Times New Roman"/>
          <w:color w:val="auto"/>
        </w:rPr>
        <w:t xml:space="preserve"> </w:t>
      </w:r>
      <w:r w:rsidR="001160A1">
        <w:rPr>
          <w:rFonts w:ascii="Times New Roman" w:eastAsiaTheme="minorEastAsia" w:hAnsi="Times New Roman" w:cs="Times New Roman"/>
          <w:color w:val="auto"/>
        </w:rPr>
        <w:t xml:space="preserve">competência da </w:t>
      </w:r>
      <w:r>
        <w:rPr>
          <w:rFonts w:ascii="Times New Roman" w:eastAsiaTheme="minorEastAsia" w:hAnsi="Times New Roman" w:cs="Times New Roman"/>
          <w:color w:val="auto"/>
        </w:rPr>
        <w:t>União</w:t>
      </w:r>
      <w:r w:rsidR="001160A1">
        <w:rPr>
          <w:rFonts w:ascii="Times New Roman" w:eastAsiaTheme="minorEastAsia" w:hAnsi="Times New Roman" w:cs="Times New Roman"/>
          <w:color w:val="auto"/>
        </w:rPr>
        <w:t xml:space="preserve"> para</w:t>
      </w:r>
      <w:r>
        <w:rPr>
          <w:rFonts w:ascii="Times New Roman" w:eastAsiaTheme="minorEastAsia" w:hAnsi="Times New Roman" w:cs="Times New Roman"/>
          <w:color w:val="auto"/>
        </w:rPr>
        <w:t xml:space="preserve"> legislar privativamente sobre as diretrizes e bases da </w:t>
      </w:r>
      <w:r w:rsidR="001160A1">
        <w:rPr>
          <w:rFonts w:ascii="Times New Roman" w:eastAsiaTheme="minorEastAsia" w:hAnsi="Times New Roman" w:cs="Times New Roman"/>
          <w:color w:val="auto"/>
        </w:rPr>
        <w:t>educação é, em verdade, uma competência</w:t>
      </w:r>
      <w:r w:rsidR="00A021DB">
        <w:rPr>
          <w:rFonts w:ascii="Times New Roman" w:eastAsiaTheme="minorEastAsia" w:hAnsi="Times New Roman" w:cs="Times New Roman"/>
          <w:color w:val="auto"/>
        </w:rPr>
        <w:t xml:space="preserve"> de </w:t>
      </w:r>
      <w:r w:rsidR="001160A1">
        <w:rPr>
          <w:rFonts w:ascii="Times New Roman" w:eastAsiaTheme="minorEastAsia" w:hAnsi="Times New Roman" w:cs="Times New Roman"/>
          <w:color w:val="auto"/>
        </w:rPr>
        <w:t>legislar sobre</w:t>
      </w:r>
      <w:r w:rsidR="00A021DB">
        <w:rPr>
          <w:rFonts w:ascii="Times New Roman" w:eastAsiaTheme="minorEastAsia" w:hAnsi="Times New Roman" w:cs="Times New Roman"/>
          <w:color w:val="auto"/>
        </w:rPr>
        <w:t xml:space="preserve"> de normas gerais, o qu</w:t>
      </w:r>
      <w:r w:rsidR="001160A1">
        <w:rPr>
          <w:rFonts w:ascii="Times New Roman" w:eastAsiaTheme="minorEastAsia" w:hAnsi="Times New Roman" w:cs="Times New Roman"/>
          <w:color w:val="auto"/>
        </w:rPr>
        <w:t>e não impediria os Municípios</w:t>
      </w:r>
      <w:r w:rsidR="00A021DB">
        <w:rPr>
          <w:rFonts w:ascii="Times New Roman" w:eastAsiaTheme="minorEastAsia" w:hAnsi="Times New Roman" w:cs="Times New Roman"/>
          <w:color w:val="auto"/>
        </w:rPr>
        <w:t>, no seu interesse local, de exercer</w:t>
      </w:r>
      <w:r w:rsidR="001160A1">
        <w:rPr>
          <w:rFonts w:ascii="Times New Roman" w:eastAsiaTheme="minorEastAsia" w:hAnsi="Times New Roman" w:cs="Times New Roman"/>
          <w:color w:val="auto"/>
        </w:rPr>
        <w:t>em</w:t>
      </w:r>
      <w:r w:rsidR="00A021DB">
        <w:rPr>
          <w:rFonts w:ascii="Times New Roman" w:eastAsiaTheme="minorEastAsia" w:hAnsi="Times New Roman" w:cs="Times New Roman"/>
          <w:color w:val="auto"/>
        </w:rPr>
        <w:t xml:space="preserve"> sua competência legislativa supletiva.</w:t>
      </w:r>
    </w:p>
    <w:p w:rsidR="00A021DB" w:rsidRDefault="001160A1"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No mesmo sentido, c</w:t>
      </w:r>
      <w:r w:rsidR="00A021DB">
        <w:rPr>
          <w:rFonts w:ascii="Times New Roman" w:eastAsiaTheme="minorEastAsia" w:hAnsi="Times New Roman" w:cs="Times New Roman"/>
          <w:color w:val="auto"/>
        </w:rPr>
        <w:t>onsiderando a competência concorrente da União, Estados e Distrito Federal para legislar sobre educação, ensina José Afonso da Silva</w:t>
      </w:r>
      <w:r w:rsidR="00E804E1">
        <w:rPr>
          <w:rFonts w:ascii="Times New Roman" w:eastAsiaTheme="minorEastAsia" w:hAnsi="Times New Roman" w:cs="Times New Roman"/>
          <w:color w:val="auto"/>
        </w:rPr>
        <w:t>:</w:t>
      </w:r>
    </w:p>
    <w:p w:rsidR="00E804E1" w:rsidRDefault="00E804E1" w:rsidP="00FD0D60">
      <w:pPr>
        <w:autoSpaceDE w:val="0"/>
        <w:autoSpaceDN w:val="0"/>
        <w:adjustRightInd w:val="0"/>
        <w:spacing w:after="0" w:line="360" w:lineRule="auto"/>
        <w:jc w:val="both"/>
        <w:rPr>
          <w:rFonts w:ascii="Times New Roman" w:eastAsiaTheme="minorEastAsia" w:hAnsi="Times New Roman" w:cs="Times New Roman"/>
          <w:color w:val="auto"/>
        </w:rPr>
      </w:pPr>
    </w:p>
    <w:p w:rsidR="00A021DB" w:rsidRPr="00E804E1" w:rsidRDefault="00E804E1" w:rsidP="00E804E1">
      <w:pPr>
        <w:autoSpaceDE w:val="0"/>
        <w:autoSpaceDN w:val="0"/>
        <w:adjustRightInd w:val="0"/>
        <w:spacing w:after="0" w:line="360" w:lineRule="auto"/>
        <w:ind w:left="2268"/>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r>
      <w:r w:rsidRPr="00E804E1">
        <w:rPr>
          <w:rFonts w:ascii="Times New Roman" w:eastAsiaTheme="minorEastAsia" w:hAnsi="Times New Roman" w:cs="Times New Roman"/>
          <w:i/>
          <w:color w:val="auto"/>
        </w:rPr>
        <w:t>A legislação concorrente da União s</w:t>
      </w:r>
      <w:r w:rsidR="00B73A04">
        <w:rPr>
          <w:rFonts w:ascii="Times New Roman" w:eastAsiaTheme="minorEastAsia" w:hAnsi="Times New Roman" w:cs="Times New Roman"/>
          <w:i/>
          <w:color w:val="auto"/>
        </w:rPr>
        <w:t>obre as matérias indicadas supra</w:t>
      </w:r>
      <w:r w:rsidRPr="00E804E1">
        <w:rPr>
          <w:rFonts w:ascii="Times New Roman" w:eastAsiaTheme="minorEastAsia" w:hAnsi="Times New Roman" w:cs="Times New Roman"/>
          <w:i/>
          <w:color w:val="auto"/>
        </w:rPr>
        <w:t xml:space="preserve"> se limitará a estabelecer normas gerais. Nisso a Constituição foi, às vezes, redundante. Por exemplo, no art. 22, XXIV, dá como privativo da União legislar sobre diretrizes e bases da educação nacional, enquanto, no art. 24, IX, combinado com o §1º, declara caber-lhe legislar </w:t>
      </w:r>
      <w:r w:rsidR="00B73A04">
        <w:rPr>
          <w:rFonts w:ascii="Times New Roman" w:eastAsiaTheme="minorEastAsia" w:hAnsi="Times New Roman" w:cs="Times New Roman"/>
          <w:i/>
          <w:color w:val="auto"/>
        </w:rPr>
        <w:t>sobre normas gerais de educação. N</w:t>
      </w:r>
      <w:r w:rsidRPr="00E804E1">
        <w:rPr>
          <w:rFonts w:ascii="Times New Roman" w:eastAsiaTheme="minorEastAsia" w:hAnsi="Times New Roman" w:cs="Times New Roman"/>
          <w:i/>
          <w:color w:val="auto"/>
        </w:rPr>
        <w:t>ão há nisso incoerência como pode parecer. Legislar sobre diretrizes e bases da educação nacional e sobre normas gerais somam, no fundo, a mesma coisa</w:t>
      </w:r>
      <w:r>
        <w:rPr>
          <w:rStyle w:val="Refdenotaderodap"/>
          <w:rFonts w:ascii="Times New Roman" w:eastAsiaTheme="minorEastAsia" w:hAnsi="Times New Roman" w:cs="Times New Roman"/>
          <w:i/>
          <w:color w:val="auto"/>
        </w:rPr>
        <w:footnoteReference w:id="3"/>
      </w:r>
      <w:r w:rsidRPr="00E804E1">
        <w:rPr>
          <w:rFonts w:ascii="Times New Roman" w:eastAsiaTheme="minorEastAsia" w:hAnsi="Times New Roman" w:cs="Times New Roman"/>
          <w:i/>
          <w:color w:val="auto"/>
        </w:rPr>
        <w:t>.</w:t>
      </w:r>
    </w:p>
    <w:p w:rsidR="00A20616" w:rsidRDefault="00A021DB"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p>
    <w:p w:rsidR="00E804E1" w:rsidRDefault="00E804E1" w:rsidP="00FD0D60">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Ao lado da competência concorrente da União, Estados e Distrito Federal, encontra-se a competência suplementar dos Municípios, de legislar sobre assuntos que tratam de interesse local, conforme</w:t>
      </w:r>
      <w:r w:rsidR="00B00A55">
        <w:rPr>
          <w:rFonts w:ascii="Times New Roman" w:eastAsiaTheme="minorEastAsia" w:hAnsi="Times New Roman" w:cs="Times New Roman"/>
          <w:color w:val="auto"/>
        </w:rPr>
        <w:t xml:space="preserve"> os já transcritos</w:t>
      </w:r>
      <w:r>
        <w:rPr>
          <w:rFonts w:ascii="Times New Roman" w:eastAsiaTheme="minorEastAsia" w:hAnsi="Times New Roman" w:cs="Times New Roman"/>
          <w:color w:val="auto"/>
        </w:rPr>
        <w:t xml:space="preserve"> incisos </w:t>
      </w:r>
      <w:r w:rsidR="00B00A55">
        <w:rPr>
          <w:rFonts w:ascii="Times New Roman" w:eastAsiaTheme="minorEastAsia" w:hAnsi="Times New Roman" w:cs="Times New Roman"/>
          <w:color w:val="auto"/>
        </w:rPr>
        <w:t>I e II da Constituição Federal. Desta forma, inequívoca a possibilidade de os municípios legislarem sobre</w:t>
      </w:r>
      <w:r w:rsidR="00B73A04">
        <w:rPr>
          <w:rFonts w:ascii="Times New Roman" w:eastAsiaTheme="minorEastAsia" w:hAnsi="Times New Roman" w:cs="Times New Roman"/>
          <w:color w:val="auto"/>
        </w:rPr>
        <w:t xml:space="preserve"> educação, desde que respeitadas</w:t>
      </w:r>
      <w:r w:rsidR="00B00A55">
        <w:rPr>
          <w:rFonts w:ascii="Times New Roman" w:eastAsiaTheme="minorEastAsia" w:hAnsi="Times New Roman" w:cs="Times New Roman"/>
          <w:color w:val="auto"/>
        </w:rPr>
        <w:t xml:space="preserve"> as normas gerais estabelecidas pela União.</w:t>
      </w:r>
    </w:p>
    <w:p w:rsidR="00B1087D" w:rsidRDefault="005167E6" w:rsidP="00B1087D">
      <w:pPr>
        <w:spacing w:line="360" w:lineRule="auto"/>
        <w:contextualSpacing/>
        <w:jc w:val="both"/>
        <w:rPr>
          <w:rFonts w:ascii="Times New Roman" w:eastAsiaTheme="minorEastAsia" w:hAnsi="Times New Roman" w:cs="Times New Roman"/>
        </w:rPr>
      </w:pPr>
      <w:r w:rsidRPr="00096AC9">
        <w:rPr>
          <w:rFonts w:ascii="Times New Roman" w:eastAsiaTheme="minorEastAsia" w:hAnsi="Times New Roman" w:cs="Times New Roman"/>
          <w:color w:val="auto"/>
        </w:rPr>
        <w:tab/>
      </w:r>
      <w:r w:rsidR="00B1087D" w:rsidRPr="00B1087D">
        <w:rPr>
          <w:rFonts w:ascii="Times New Roman" w:eastAsiaTheme="minorEastAsia" w:hAnsi="Times New Roman" w:cs="Times New Roman"/>
        </w:rPr>
        <w:t>Ademais, conform</w:t>
      </w:r>
      <w:r w:rsidR="00B1087D">
        <w:rPr>
          <w:rFonts w:ascii="Times New Roman" w:eastAsiaTheme="minorEastAsia" w:hAnsi="Times New Roman" w:cs="Times New Roman"/>
        </w:rPr>
        <w:t>e</w:t>
      </w:r>
      <w:r w:rsidR="00B1087D" w:rsidRPr="00B1087D">
        <w:rPr>
          <w:rFonts w:ascii="Times New Roman" w:eastAsiaTheme="minorEastAsia" w:hAnsi="Times New Roman" w:cs="Times New Roman"/>
        </w:rPr>
        <w:t xml:space="preserve"> muito bem destacado no Despacho de Admissibilidade</w:t>
      </w:r>
      <w:r w:rsidR="00642062">
        <w:rPr>
          <w:rFonts w:ascii="Times New Roman" w:eastAsiaTheme="minorEastAsia" w:hAnsi="Times New Roman" w:cs="Times New Roman"/>
        </w:rPr>
        <w:t xml:space="preserve"> quando da análise do Projeto de Lei n° 7.982/2025</w:t>
      </w:r>
      <w:r w:rsidR="00B1087D">
        <w:rPr>
          <w:rFonts w:ascii="Times New Roman" w:eastAsiaTheme="minorEastAsia" w:hAnsi="Times New Roman" w:cs="Times New Roman"/>
        </w:rPr>
        <w:t xml:space="preserve">: </w:t>
      </w:r>
    </w:p>
    <w:p w:rsidR="00B1087D" w:rsidRDefault="00B1087D" w:rsidP="00B1087D">
      <w:pPr>
        <w:spacing w:line="360" w:lineRule="auto"/>
        <w:contextualSpacing/>
        <w:jc w:val="both"/>
        <w:rPr>
          <w:rFonts w:ascii="Times New Roman" w:eastAsiaTheme="minorEastAsia" w:hAnsi="Times New Roman" w:cs="Times New Roman"/>
        </w:rPr>
      </w:pPr>
    </w:p>
    <w:p w:rsidR="00B1087D" w:rsidRPr="00B1087D" w:rsidRDefault="00B1087D" w:rsidP="00B1087D">
      <w:pPr>
        <w:spacing w:line="360" w:lineRule="auto"/>
        <w:ind w:left="1134" w:firstLine="708"/>
        <w:contextualSpacing/>
        <w:jc w:val="both"/>
        <w:rPr>
          <w:rFonts w:ascii="Times New Roman" w:eastAsiaTheme="minorEastAsia" w:hAnsi="Times New Roman" w:cs="Times New Roman"/>
        </w:rPr>
      </w:pPr>
      <w:r>
        <w:rPr>
          <w:rFonts w:ascii="Times New Roman" w:eastAsiaTheme="minorEastAsia" w:hAnsi="Times New Roman" w:cs="Times New Roman"/>
        </w:rPr>
        <w:t>“</w:t>
      </w:r>
      <w:r w:rsidRPr="00B1087D">
        <w:rPr>
          <w:rFonts w:ascii="Times New Roman" w:hAnsi="Times New Roman" w:cs="Times New Roman"/>
        </w:rPr>
        <w:t>A Constituição do Estado de Minas Gerais, por sua vez, assegura que COMPETE aos municípios legislarem sobre assuntos, em caráter regulamentar, observadas as peculiaridades dos interesses locais e as normas gerais da União e as suplementares do Estado relativos a educação, cultura, ensino e desporto. (</w:t>
      </w:r>
      <w:proofErr w:type="gramStart"/>
      <w:r w:rsidRPr="00B1087D">
        <w:rPr>
          <w:rFonts w:ascii="Times New Roman" w:hAnsi="Times New Roman" w:cs="Times New Roman"/>
        </w:rPr>
        <w:t>art.</w:t>
      </w:r>
      <w:proofErr w:type="gramEnd"/>
      <w:r w:rsidRPr="00B1087D">
        <w:rPr>
          <w:rFonts w:ascii="Times New Roman" w:hAnsi="Times New Roman" w:cs="Times New Roman"/>
        </w:rPr>
        <w:t xml:space="preserve"> 171, Inciso II, alínea “c” da CE).</w:t>
      </w:r>
    </w:p>
    <w:p w:rsidR="00B1087D" w:rsidRPr="00B1087D" w:rsidRDefault="00B1087D" w:rsidP="00B1087D">
      <w:pPr>
        <w:spacing w:line="360" w:lineRule="auto"/>
        <w:ind w:left="1134"/>
        <w:contextualSpacing/>
        <w:jc w:val="both"/>
        <w:rPr>
          <w:rFonts w:ascii="Times New Roman" w:hAnsi="Times New Roman" w:cs="Times New Roman"/>
        </w:rPr>
      </w:pPr>
    </w:p>
    <w:p w:rsidR="00B1087D" w:rsidRPr="00B1087D" w:rsidRDefault="00B1087D" w:rsidP="00B1087D">
      <w:pPr>
        <w:spacing w:line="360" w:lineRule="auto"/>
        <w:ind w:left="1134" w:firstLine="708"/>
        <w:contextualSpacing/>
        <w:jc w:val="both"/>
        <w:rPr>
          <w:rFonts w:ascii="Times New Roman" w:eastAsiaTheme="minorHAnsi" w:hAnsi="Times New Roman" w:cs="Times New Roman"/>
          <w:color w:val="232323"/>
          <w:lang w:eastAsia="en-US"/>
        </w:rPr>
      </w:pPr>
      <w:r w:rsidRPr="00B1087D">
        <w:rPr>
          <w:rFonts w:ascii="Times New Roman" w:hAnsi="Times New Roman" w:cs="Times New Roman"/>
        </w:rPr>
        <w:t xml:space="preserve">O art. 21 da Lei Orgânica do Município de Pouso Alegre preceitua que </w:t>
      </w:r>
      <w:r w:rsidRPr="00B1087D">
        <w:rPr>
          <w:rFonts w:ascii="Times New Roman" w:eastAsiaTheme="minorHAnsi" w:hAnsi="Times New Roman" w:cs="Times New Roman"/>
          <w:color w:val="232323"/>
          <w:lang w:eastAsia="en-US"/>
        </w:rPr>
        <w:t>é competência do Município, comum à União e ao Estado proporcionar os meios de acesso à cultura, a educação e a ciência.</w:t>
      </w:r>
    </w:p>
    <w:p w:rsidR="00B1087D" w:rsidRPr="00B1087D" w:rsidRDefault="00B1087D" w:rsidP="00B1087D">
      <w:pPr>
        <w:spacing w:line="360" w:lineRule="auto"/>
        <w:ind w:left="1134" w:firstLine="708"/>
        <w:contextualSpacing/>
        <w:jc w:val="both"/>
        <w:rPr>
          <w:rFonts w:ascii="Times New Roman" w:eastAsiaTheme="minorHAnsi" w:hAnsi="Times New Roman" w:cs="Times New Roman"/>
          <w:color w:val="232323"/>
          <w:lang w:eastAsia="en-US"/>
        </w:rPr>
      </w:pPr>
    </w:p>
    <w:p w:rsidR="00B1087D" w:rsidRPr="00B1087D" w:rsidRDefault="00B1087D" w:rsidP="00B1087D">
      <w:pPr>
        <w:spacing w:line="360" w:lineRule="auto"/>
        <w:ind w:left="1134" w:firstLine="708"/>
        <w:contextualSpacing/>
        <w:jc w:val="both"/>
        <w:rPr>
          <w:rFonts w:ascii="Times New Roman" w:eastAsiaTheme="minorHAnsi" w:hAnsi="Times New Roman" w:cs="Times New Roman"/>
          <w:color w:val="232323"/>
          <w:lang w:eastAsia="en-US"/>
        </w:rPr>
      </w:pPr>
      <w:r w:rsidRPr="00B1087D">
        <w:rPr>
          <w:rFonts w:ascii="Times New Roman" w:eastAsiaTheme="minorHAnsi" w:hAnsi="Times New Roman" w:cs="Times New Roman"/>
          <w:color w:val="232323"/>
          <w:lang w:eastAsia="en-US"/>
        </w:rPr>
        <w:t>O mesmo Diploma legal acima mencionado ainda assegura que é DEVER do município promover, prioritariamente, o atendimento pedagógico em creches e na pré-escola, às crianças de 0 (zero) a 6 (seis) anos de idade e o ensino fundamental, garantindo ainda atendimento interdisciplinar com suporte de psicólogo, vejamos:</w:t>
      </w:r>
    </w:p>
    <w:p w:rsidR="00B1087D" w:rsidRPr="00507EB1" w:rsidRDefault="00B1087D" w:rsidP="00B1087D">
      <w:pPr>
        <w:ind w:left="2268"/>
        <w:contextualSpacing/>
        <w:jc w:val="both"/>
        <w:rPr>
          <w:rFonts w:eastAsiaTheme="minorHAnsi"/>
          <w:i/>
          <w:color w:val="232323"/>
          <w:sz w:val="20"/>
          <w:lang w:eastAsia="en-US"/>
        </w:rPr>
      </w:pPr>
    </w:p>
    <w:p w:rsidR="00B1087D" w:rsidRPr="00B1087D" w:rsidRDefault="00B1087D" w:rsidP="00B1087D">
      <w:pPr>
        <w:autoSpaceDE w:val="0"/>
        <w:autoSpaceDN w:val="0"/>
        <w:adjustRightInd w:val="0"/>
        <w:ind w:left="2268"/>
        <w:jc w:val="both"/>
        <w:rPr>
          <w:rFonts w:ascii="Times New Roman" w:eastAsiaTheme="minorHAnsi" w:hAnsi="Times New Roman" w:cs="Times New Roman"/>
          <w:i/>
          <w:color w:val="232323"/>
          <w:lang w:eastAsia="en-US"/>
        </w:rPr>
      </w:pPr>
      <w:r w:rsidRPr="00B1087D">
        <w:rPr>
          <w:rFonts w:ascii="Times New Roman" w:eastAsiaTheme="minorHAnsi" w:hAnsi="Times New Roman" w:cs="Times New Roman"/>
          <w:i/>
          <w:color w:val="232323"/>
          <w:lang w:eastAsia="en-US"/>
        </w:rPr>
        <w:t>Art. 156. É dever do Município promover, prioritariamente, o atendimento pedagógico em creches e na pré-escola, às crianças de 0 (zero) a 6 (seis) anos de idade e o ensino fundamental, mediante a garantia de:</w:t>
      </w:r>
    </w:p>
    <w:p w:rsidR="00B1087D" w:rsidRPr="00B1087D" w:rsidRDefault="00B1087D" w:rsidP="00B1087D">
      <w:pPr>
        <w:ind w:left="2268"/>
        <w:contextualSpacing/>
        <w:jc w:val="both"/>
        <w:rPr>
          <w:rFonts w:ascii="Times New Roman" w:eastAsiaTheme="minorHAnsi" w:hAnsi="Times New Roman" w:cs="Times New Roman"/>
          <w:i/>
          <w:color w:val="232323"/>
          <w:lang w:eastAsia="en-US"/>
        </w:rPr>
      </w:pPr>
      <w:r w:rsidRPr="00B1087D">
        <w:rPr>
          <w:rFonts w:ascii="Times New Roman" w:eastAsiaTheme="minorHAnsi" w:hAnsi="Times New Roman" w:cs="Times New Roman"/>
          <w:i/>
          <w:color w:val="232323"/>
          <w:lang w:eastAsia="en-US"/>
        </w:rPr>
        <w:t>§ 1º Para atendimento às crianças de até 6 (seis) anos, e dever do Município:</w:t>
      </w:r>
    </w:p>
    <w:p w:rsidR="00B1087D" w:rsidRPr="00B1087D" w:rsidRDefault="00B1087D" w:rsidP="00B1087D">
      <w:pPr>
        <w:autoSpaceDE w:val="0"/>
        <w:autoSpaceDN w:val="0"/>
        <w:adjustRightInd w:val="0"/>
        <w:ind w:left="2268"/>
        <w:jc w:val="both"/>
        <w:rPr>
          <w:rFonts w:ascii="Times New Roman" w:eastAsiaTheme="minorHAnsi" w:hAnsi="Times New Roman" w:cs="Times New Roman"/>
        </w:rPr>
      </w:pPr>
      <w:r w:rsidRPr="00B1087D">
        <w:rPr>
          <w:rFonts w:ascii="Times New Roman" w:eastAsiaTheme="minorHAnsi" w:hAnsi="Times New Roman" w:cs="Times New Roman"/>
          <w:b/>
          <w:i/>
          <w:color w:val="232323"/>
          <w:u w:val="single"/>
          <w:lang w:eastAsia="en-US"/>
        </w:rPr>
        <w:t>c) atender, por meia de equipe multidisciplinar, composta por professores, pedagogo, psicólogo, assistente social, enfermeiro e nutricionista, às necessidades da rede municipal de creches e pré-escolas</w:t>
      </w:r>
      <w:r w:rsidRPr="00B1087D">
        <w:rPr>
          <w:rFonts w:ascii="Times New Roman" w:eastAsiaTheme="minorHAnsi" w:hAnsi="Times New Roman" w:cs="Times New Roman"/>
          <w:i/>
          <w:color w:val="232323"/>
          <w:lang w:eastAsia="en-US"/>
        </w:rPr>
        <w:t>;</w:t>
      </w:r>
      <w:r w:rsidRPr="00B1087D">
        <w:rPr>
          <w:rFonts w:ascii="Times New Roman" w:eastAsiaTheme="minorHAnsi" w:hAnsi="Times New Roman" w:cs="Times New Roman"/>
        </w:rPr>
        <w:t xml:space="preserve"> </w:t>
      </w:r>
      <w:proofErr w:type="spellStart"/>
      <w:r w:rsidRPr="00B1087D">
        <w:rPr>
          <w:rFonts w:ascii="Times New Roman" w:eastAsiaTheme="minorHAnsi" w:hAnsi="Times New Roman" w:cs="Times New Roman"/>
          <w:b/>
        </w:rPr>
        <w:t>g.n</w:t>
      </w:r>
      <w:proofErr w:type="spellEnd"/>
      <w:r>
        <w:rPr>
          <w:rFonts w:ascii="Times New Roman" w:eastAsiaTheme="minorHAnsi" w:hAnsi="Times New Roman" w:cs="Times New Roman"/>
          <w:b/>
        </w:rPr>
        <w:t>”</w:t>
      </w:r>
      <w:r w:rsidRPr="00B1087D">
        <w:rPr>
          <w:rFonts w:ascii="Times New Roman" w:eastAsiaTheme="minorHAnsi" w:hAnsi="Times New Roman" w:cs="Times New Roman"/>
          <w:b/>
        </w:rPr>
        <w:t>.</w:t>
      </w:r>
    </w:p>
    <w:p w:rsidR="00B1087D" w:rsidRDefault="00B1087D" w:rsidP="00096AC9">
      <w:pPr>
        <w:pStyle w:val="NormalWeb"/>
        <w:spacing w:line="360" w:lineRule="auto"/>
        <w:jc w:val="both"/>
        <w:rPr>
          <w:rFonts w:eastAsiaTheme="minorEastAsia"/>
          <w:sz w:val="22"/>
          <w:szCs w:val="22"/>
        </w:rPr>
      </w:pPr>
    </w:p>
    <w:p w:rsidR="00096AC9" w:rsidRDefault="008C42A6" w:rsidP="00B1087D">
      <w:pPr>
        <w:pStyle w:val="NormalWeb"/>
        <w:spacing w:line="360" w:lineRule="auto"/>
        <w:ind w:firstLine="708"/>
        <w:jc w:val="both"/>
        <w:rPr>
          <w:sz w:val="22"/>
          <w:szCs w:val="22"/>
        </w:rPr>
      </w:pPr>
      <w:r>
        <w:rPr>
          <w:rFonts w:eastAsiaTheme="minorEastAsia"/>
          <w:sz w:val="22"/>
          <w:szCs w:val="22"/>
        </w:rPr>
        <w:t>Ainda</w:t>
      </w:r>
      <w:r w:rsidR="00B1087D">
        <w:rPr>
          <w:rFonts w:eastAsiaTheme="minorEastAsia"/>
          <w:sz w:val="22"/>
          <w:szCs w:val="22"/>
        </w:rPr>
        <w:t xml:space="preserve"> n</w:t>
      </w:r>
      <w:r w:rsidR="005167E6" w:rsidRPr="00096AC9">
        <w:rPr>
          <w:rFonts w:eastAsiaTheme="minorEastAsia"/>
          <w:sz w:val="22"/>
          <w:szCs w:val="22"/>
        </w:rPr>
        <w:t xml:space="preserve">o que se refere ao presente </w:t>
      </w:r>
      <w:r w:rsidR="004F1654">
        <w:rPr>
          <w:rFonts w:eastAsiaTheme="minorEastAsia"/>
          <w:sz w:val="22"/>
          <w:szCs w:val="22"/>
        </w:rPr>
        <w:t>Substitutivo</w:t>
      </w:r>
      <w:r w:rsidR="005167E6" w:rsidRPr="00096AC9">
        <w:rPr>
          <w:rFonts w:eastAsiaTheme="minorEastAsia"/>
          <w:sz w:val="22"/>
          <w:szCs w:val="22"/>
        </w:rPr>
        <w:t>, importante destacar</w:t>
      </w:r>
      <w:r w:rsidR="00096AC9" w:rsidRPr="00096AC9">
        <w:rPr>
          <w:rFonts w:eastAsiaTheme="minorEastAsia"/>
          <w:sz w:val="22"/>
          <w:szCs w:val="22"/>
        </w:rPr>
        <w:t xml:space="preserve"> a existência da Lei Federal nº 13.395/2019, que dispõe</w:t>
      </w:r>
      <w:r w:rsidR="00096AC9" w:rsidRPr="00096AC9">
        <w:rPr>
          <w:sz w:val="22"/>
          <w:szCs w:val="22"/>
        </w:rPr>
        <w:t xml:space="preserve"> sobre a prestação de serviços de psicologia e de serviço social nas redes públicas de educação básica.</w:t>
      </w:r>
    </w:p>
    <w:p w:rsidR="00B1087D" w:rsidRDefault="00B1087D" w:rsidP="00096AC9">
      <w:pPr>
        <w:pStyle w:val="NormalWeb"/>
        <w:spacing w:line="360" w:lineRule="auto"/>
        <w:jc w:val="both"/>
        <w:rPr>
          <w:sz w:val="22"/>
          <w:szCs w:val="22"/>
        </w:rPr>
      </w:pPr>
      <w:r>
        <w:rPr>
          <w:sz w:val="22"/>
          <w:szCs w:val="22"/>
        </w:rPr>
        <w:tab/>
        <w:t>Veja-se o teor da mencionada</w:t>
      </w:r>
      <w:r w:rsidR="0082431B">
        <w:rPr>
          <w:sz w:val="22"/>
          <w:szCs w:val="22"/>
        </w:rPr>
        <w:t xml:space="preserve"> lei</w:t>
      </w:r>
      <w:r>
        <w:rPr>
          <w:sz w:val="22"/>
          <w:szCs w:val="22"/>
        </w:rPr>
        <w:t>:</w:t>
      </w:r>
    </w:p>
    <w:p w:rsidR="00B1087D" w:rsidRPr="00B1087D" w:rsidRDefault="00B1087D" w:rsidP="00B1087D">
      <w:pPr>
        <w:ind w:left="2268"/>
        <w:jc w:val="both"/>
        <w:rPr>
          <w:rFonts w:ascii="Times New Roman" w:hAnsi="Times New Roman" w:cs="Times New Roman"/>
          <w:i/>
        </w:rPr>
      </w:pPr>
      <w:r w:rsidRPr="00B1087D">
        <w:rPr>
          <w:rFonts w:ascii="Times New Roman" w:hAnsi="Times New Roman" w:cs="Times New Roman"/>
          <w:i/>
        </w:rPr>
        <w:t>Art. 1º As redes públicas de educação básica contarão com serviços de psicologia e de serviço social para atender às necessidades e prioridades definidas pelas políticas de educação, por meio de equipes multiprofissionais.</w:t>
      </w:r>
    </w:p>
    <w:p w:rsidR="00B1087D" w:rsidRPr="00B1087D" w:rsidRDefault="00B1087D" w:rsidP="00B1087D">
      <w:pPr>
        <w:ind w:left="2268"/>
        <w:jc w:val="both"/>
        <w:rPr>
          <w:rFonts w:ascii="Times New Roman" w:hAnsi="Times New Roman" w:cs="Times New Roman"/>
          <w:i/>
        </w:rPr>
      </w:pPr>
      <w:r w:rsidRPr="00B1087D">
        <w:rPr>
          <w:rFonts w:ascii="Times New Roman" w:hAnsi="Times New Roman" w:cs="Times New Roman"/>
          <w:i/>
        </w:rPr>
        <w:t xml:space="preserve">§ 1º As equipes multiprofissionais deverão desenvolver ações para a melhoria da qualidade do processo de ensino-aprendizagem, com a </w:t>
      </w:r>
      <w:r w:rsidRPr="00B1087D">
        <w:rPr>
          <w:rFonts w:ascii="Times New Roman" w:hAnsi="Times New Roman" w:cs="Times New Roman"/>
          <w:i/>
        </w:rPr>
        <w:lastRenderedPageBreak/>
        <w:t>participação da comunidade escolar, atuando na mediação das relações sociais e institucionais.</w:t>
      </w:r>
    </w:p>
    <w:p w:rsidR="00B1087D" w:rsidRPr="00B1087D" w:rsidRDefault="00B1087D" w:rsidP="00B1087D">
      <w:pPr>
        <w:ind w:left="2268"/>
        <w:jc w:val="both"/>
        <w:rPr>
          <w:rFonts w:ascii="Times New Roman" w:hAnsi="Times New Roman" w:cs="Times New Roman"/>
          <w:i/>
        </w:rPr>
      </w:pPr>
      <w:r w:rsidRPr="00B1087D">
        <w:rPr>
          <w:rFonts w:ascii="Times New Roman" w:hAnsi="Times New Roman" w:cs="Times New Roman"/>
          <w:i/>
        </w:rPr>
        <w:t>§ 2º O trabalho da equipe multiprofissional deverá considerar o projeto político-pedagógico das redes públicas de educação básica e dos seus estabelecimentos de ensino.</w:t>
      </w:r>
    </w:p>
    <w:p w:rsidR="00B1087D" w:rsidRPr="00B1087D" w:rsidRDefault="00B1087D" w:rsidP="00B1087D">
      <w:pPr>
        <w:ind w:left="2268"/>
        <w:jc w:val="both"/>
        <w:rPr>
          <w:rFonts w:ascii="Times New Roman" w:hAnsi="Times New Roman" w:cs="Times New Roman"/>
          <w:i/>
        </w:rPr>
      </w:pPr>
      <w:bookmarkStart w:id="5" w:name="art2"/>
      <w:bookmarkEnd w:id="5"/>
      <w:r w:rsidRPr="00B1087D">
        <w:rPr>
          <w:rFonts w:ascii="Times New Roman" w:hAnsi="Times New Roman" w:cs="Times New Roman"/>
          <w:i/>
        </w:rPr>
        <w:t>Art. 2º Os sistemas de ensino disporão de 1 (um) ano, a partir da data de publicação desta Lei, para tomar as providências necessárias ao cumprimento de suas disposições.</w:t>
      </w:r>
    </w:p>
    <w:p w:rsidR="00B1087D" w:rsidRPr="00B1087D" w:rsidRDefault="00B1087D" w:rsidP="00B1087D">
      <w:pPr>
        <w:ind w:left="2268"/>
        <w:jc w:val="both"/>
        <w:rPr>
          <w:rFonts w:ascii="Times New Roman" w:hAnsi="Times New Roman" w:cs="Times New Roman"/>
          <w:i/>
        </w:rPr>
      </w:pPr>
      <w:bookmarkStart w:id="6" w:name="art3"/>
      <w:bookmarkEnd w:id="6"/>
      <w:r w:rsidRPr="00B1087D">
        <w:rPr>
          <w:rFonts w:ascii="Times New Roman" w:hAnsi="Times New Roman" w:cs="Times New Roman"/>
          <w:i/>
        </w:rPr>
        <w:t>Art. 3º Esta Lei entra em vigor na data de sua publicação. </w:t>
      </w:r>
    </w:p>
    <w:p w:rsidR="00B1087D" w:rsidRDefault="00B1087D" w:rsidP="00B1087D">
      <w:pPr>
        <w:pStyle w:val="NormalWeb"/>
        <w:spacing w:line="360" w:lineRule="auto"/>
        <w:jc w:val="both"/>
        <w:rPr>
          <w:color w:val="000000"/>
          <w:sz w:val="22"/>
          <w:szCs w:val="22"/>
        </w:rPr>
      </w:pPr>
      <w:r>
        <w:rPr>
          <w:sz w:val="22"/>
          <w:szCs w:val="22"/>
        </w:rPr>
        <w:tab/>
        <w:t xml:space="preserve">Como se pode constatar, o </w:t>
      </w:r>
      <w:r w:rsidR="004F1654">
        <w:rPr>
          <w:sz w:val="22"/>
          <w:szCs w:val="22"/>
        </w:rPr>
        <w:t>Substitutivo</w:t>
      </w:r>
      <w:r>
        <w:rPr>
          <w:sz w:val="22"/>
          <w:szCs w:val="22"/>
        </w:rPr>
        <w:t xml:space="preserve"> em análise vai ao encontro do previsto</w:t>
      </w:r>
      <w:r w:rsidR="0082431B">
        <w:rPr>
          <w:sz w:val="22"/>
          <w:szCs w:val="22"/>
        </w:rPr>
        <w:t xml:space="preserve"> na Lei Federal, suplementando-a</w:t>
      </w:r>
      <w:r>
        <w:rPr>
          <w:sz w:val="22"/>
          <w:szCs w:val="22"/>
        </w:rPr>
        <w:t>. Assim, não</w:t>
      </w:r>
      <w:r w:rsidR="0082431B">
        <w:rPr>
          <w:sz w:val="22"/>
          <w:szCs w:val="22"/>
        </w:rPr>
        <w:t xml:space="preserve"> se</w:t>
      </w:r>
      <w:r w:rsidRPr="00D14928">
        <w:rPr>
          <w:color w:val="000000"/>
          <w:sz w:val="22"/>
          <w:szCs w:val="22"/>
        </w:rPr>
        <w:t xml:space="preserve"> vislumbr</w:t>
      </w:r>
      <w:r>
        <w:rPr>
          <w:color w:val="000000"/>
          <w:sz w:val="22"/>
          <w:szCs w:val="22"/>
        </w:rPr>
        <w:t>a</w:t>
      </w:r>
      <w:r w:rsidRPr="00D14928">
        <w:rPr>
          <w:color w:val="000000"/>
          <w:sz w:val="22"/>
          <w:szCs w:val="22"/>
        </w:rPr>
        <w:t xml:space="preserve"> violação ao pacto federativo</w:t>
      </w:r>
      <w:r>
        <w:rPr>
          <w:color w:val="000000"/>
          <w:sz w:val="22"/>
          <w:szCs w:val="22"/>
        </w:rPr>
        <w:t>,</w:t>
      </w:r>
      <w:r w:rsidRPr="00D14928">
        <w:rPr>
          <w:color w:val="000000"/>
          <w:sz w:val="22"/>
          <w:szCs w:val="22"/>
        </w:rPr>
        <w:t xml:space="preserve"> na medida</w:t>
      </w:r>
      <w:r w:rsidR="0082431B">
        <w:rPr>
          <w:color w:val="000000"/>
          <w:sz w:val="22"/>
          <w:szCs w:val="22"/>
        </w:rPr>
        <w:t xml:space="preserve"> em</w:t>
      </w:r>
      <w:r w:rsidRPr="00D14928">
        <w:rPr>
          <w:color w:val="000000"/>
          <w:sz w:val="22"/>
          <w:szCs w:val="22"/>
        </w:rPr>
        <w:t xml:space="preserve"> que incumbe também aos municípios legislarem acerca da educação local.</w:t>
      </w:r>
    </w:p>
    <w:p w:rsidR="00FF3DEC" w:rsidRDefault="00E804E1" w:rsidP="00B1087D">
      <w:pPr>
        <w:pStyle w:val="NormalWeb"/>
        <w:spacing w:line="360" w:lineRule="auto"/>
        <w:jc w:val="both"/>
        <w:rPr>
          <w:sz w:val="22"/>
          <w:szCs w:val="22"/>
          <w:u w:val="single"/>
        </w:rPr>
      </w:pPr>
      <w:r>
        <w:rPr>
          <w:rFonts w:eastAsiaTheme="minorEastAsia"/>
        </w:rPr>
        <w:tab/>
      </w:r>
      <w:r w:rsidR="002D7377" w:rsidRPr="00B1087D">
        <w:rPr>
          <w:sz w:val="22"/>
          <w:szCs w:val="22"/>
          <w:u w:val="single"/>
        </w:rPr>
        <w:t>Insta registrar que este parecer se refere exclusivamente aos aspectos legais</w:t>
      </w:r>
      <w:r w:rsidR="00E96477" w:rsidRPr="00B1087D">
        <w:rPr>
          <w:sz w:val="22"/>
          <w:szCs w:val="22"/>
          <w:u w:val="single"/>
        </w:rPr>
        <w:t xml:space="preserve"> e constitucionais</w:t>
      </w:r>
      <w:r w:rsidR="002D7377" w:rsidRPr="00B1087D">
        <w:rPr>
          <w:sz w:val="22"/>
          <w:szCs w:val="22"/>
          <w:u w:val="single"/>
        </w:rPr>
        <w:t>, sendo que a questão de mérito</w:t>
      </w:r>
      <w:r w:rsidR="00E96477" w:rsidRPr="00B1087D">
        <w:rPr>
          <w:sz w:val="22"/>
          <w:szCs w:val="22"/>
          <w:u w:val="single"/>
        </w:rPr>
        <w:t xml:space="preserve"> político, quanto à conveniência e oportunidade,</w:t>
      </w:r>
      <w:r w:rsidR="002D7377" w:rsidRPr="00B1087D">
        <w:rPr>
          <w:sz w:val="22"/>
          <w:szCs w:val="22"/>
          <w:u w:val="single"/>
        </w:rPr>
        <w:t xml:space="preserve"> cabe única e exclusivamente ao Douto Plenário desta Casa de Leis.</w:t>
      </w:r>
    </w:p>
    <w:p w:rsidR="00BF2D33" w:rsidRPr="008C42A6" w:rsidRDefault="00BF2D33" w:rsidP="00B1087D">
      <w:pPr>
        <w:pStyle w:val="NormalWeb"/>
        <w:spacing w:line="360" w:lineRule="auto"/>
        <w:jc w:val="both"/>
        <w:rPr>
          <w:b/>
          <w:sz w:val="22"/>
          <w:szCs w:val="22"/>
        </w:rPr>
      </w:pPr>
      <w:r w:rsidRPr="008C42A6">
        <w:rPr>
          <w:b/>
          <w:sz w:val="22"/>
          <w:szCs w:val="22"/>
        </w:rPr>
        <w:t>QUÓRUM</w:t>
      </w:r>
    </w:p>
    <w:p w:rsidR="00BF2D33" w:rsidRPr="008C42A6" w:rsidRDefault="00BF2D33" w:rsidP="00BF2D33">
      <w:pPr>
        <w:pStyle w:val="Corpodetexto"/>
        <w:spacing w:line="360" w:lineRule="auto"/>
        <w:ind w:left="140" w:right="143" w:firstLine="706"/>
        <w:jc w:val="both"/>
        <w:rPr>
          <w:sz w:val="22"/>
          <w:szCs w:val="22"/>
        </w:rPr>
      </w:pPr>
      <w:r w:rsidRPr="008C42A6">
        <w:rPr>
          <w:sz w:val="22"/>
          <w:szCs w:val="22"/>
        </w:rPr>
        <w:t>Cabe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BA4608" w:rsidRPr="008C42A6" w:rsidRDefault="00EE7917" w:rsidP="001B77CF">
      <w:pPr>
        <w:pStyle w:val="Ttulo1"/>
        <w:spacing w:before="240" w:after="160" w:line="360" w:lineRule="auto"/>
        <w:rPr>
          <w:sz w:val="22"/>
        </w:rPr>
      </w:pPr>
      <w:r w:rsidRPr="008C42A6">
        <w:rPr>
          <w:sz w:val="22"/>
        </w:rPr>
        <w:t>CONCLUSÃO</w:t>
      </w:r>
    </w:p>
    <w:p w:rsidR="00B00A55" w:rsidRPr="00642062" w:rsidRDefault="002D7377" w:rsidP="001B77CF">
      <w:pPr>
        <w:spacing w:before="240" w:line="360" w:lineRule="auto"/>
        <w:ind w:firstLine="851"/>
        <w:jc w:val="both"/>
        <w:rPr>
          <w:rFonts w:ascii="Times New Roman" w:eastAsia="Times New Roman" w:hAnsi="Times New Roman" w:cs="Times New Roman"/>
        </w:rPr>
      </w:pPr>
      <w:r w:rsidRPr="008C42A6">
        <w:rPr>
          <w:rFonts w:ascii="Times New Roman" w:eastAsia="Times New Roman" w:hAnsi="Times New Roman" w:cs="Times New Roman"/>
          <w:b/>
        </w:rPr>
        <w:t xml:space="preserve"> </w:t>
      </w:r>
      <w:r w:rsidRPr="008C42A6">
        <w:rPr>
          <w:rFonts w:ascii="Times New Roman" w:eastAsia="Times New Roman" w:hAnsi="Times New Roman" w:cs="Times New Roman"/>
        </w:rPr>
        <w:t xml:space="preserve">Por tais razões, exara-se </w:t>
      </w:r>
      <w:r w:rsidRPr="008C42A6">
        <w:rPr>
          <w:rFonts w:ascii="Times New Roman" w:eastAsia="Times New Roman" w:hAnsi="Times New Roman" w:cs="Times New Roman"/>
          <w:b/>
          <w:u w:val="single"/>
        </w:rPr>
        <w:t>parecer favorável</w:t>
      </w:r>
      <w:r w:rsidR="00B75C3A" w:rsidRPr="008C42A6">
        <w:rPr>
          <w:rFonts w:ascii="Times New Roman" w:eastAsia="Times New Roman" w:hAnsi="Times New Roman" w:cs="Times New Roman"/>
          <w:b/>
          <w:u w:val="single"/>
        </w:rPr>
        <w:t>,</w:t>
      </w:r>
      <w:r w:rsidR="00FB7EFC" w:rsidRPr="008C42A6">
        <w:rPr>
          <w:rFonts w:ascii="Times New Roman" w:eastAsia="Times New Roman" w:hAnsi="Times New Roman" w:cs="Times New Roman"/>
        </w:rPr>
        <w:t xml:space="preserve"> ao</w:t>
      </w:r>
      <w:r w:rsidRPr="008C42A6">
        <w:rPr>
          <w:rFonts w:ascii="Times New Roman" w:eastAsia="Times New Roman" w:hAnsi="Times New Roman" w:cs="Times New Roman"/>
        </w:rPr>
        <w:t xml:space="preserve"> regular processo de tramitação do </w:t>
      </w:r>
      <w:r w:rsidR="00642062" w:rsidRPr="00642062">
        <w:rPr>
          <w:rFonts w:ascii="Times New Roman" w:eastAsia="Times New Roman" w:hAnsi="Times New Roman" w:cs="Times New Roman"/>
          <w:b/>
        </w:rPr>
        <w:t>Substitutivo</w:t>
      </w:r>
      <w:r w:rsidR="004F1654">
        <w:rPr>
          <w:rFonts w:ascii="Times New Roman" w:eastAsia="Times New Roman" w:hAnsi="Times New Roman" w:cs="Times New Roman"/>
          <w:b/>
        </w:rPr>
        <w:t xml:space="preserve"> n° 01/2025</w:t>
      </w:r>
      <w:bookmarkStart w:id="7" w:name="_GoBack"/>
      <w:bookmarkEnd w:id="7"/>
      <w:r w:rsidR="00642062" w:rsidRPr="00642062">
        <w:rPr>
          <w:rFonts w:ascii="Times New Roman" w:eastAsia="Times New Roman" w:hAnsi="Times New Roman" w:cs="Times New Roman"/>
          <w:b/>
        </w:rPr>
        <w:t xml:space="preserve"> ao</w:t>
      </w:r>
      <w:r w:rsidR="00642062">
        <w:rPr>
          <w:rFonts w:ascii="Times New Roman" w:eastAsia="Times New Roman" w:hAnsi="Times New Roman" w:cs="Times New Roman"/>
        </w:rPr>
        <w:t xml:space="preserve"> </w:t>
      </w:r>
      <w:r w:rsidR="00DE1700" w:rsidRPr="008C42A6">
        <w:rPr>
          <w:rFonts w:ascii="Times New Roman" w:eastAsia="Times New Roman" w:hAnsi="Times New Roman" w:cs="Times New Roman"/>
          <w:b/>
        </w:rPr>
        <w:t>Projeto de Lei 7.9</w:t>
      </w:r>
      <w:r w:rsidR="00B1087D" w:rsidRPr="008C42A6">
        <w:rPr>
          <w:rFonts w:ascii="Times New Roman" w:eastAsia="Times New Roman" w:hAnsi="Times New Roman" w:cs="Times New Roman"/>
          <w:b/>
        </w:rPr>
        <w:t>82</w:t>
      </w:r>
      <w:r w:rsidR="00C366D8" w:rsidRPr="008C42A6">
        <w:rPr>
          <w:rFonts w:ascii="Times New Roman" w:eastAsia="Times New Roman" w:hAnsi="Times New Roman" w:cs="Times New Roman"/>
          <w:b/>
        </w:rPr>
        <w:t>/</w:t>
      </w:r>
      <w:r w:rsidR="00D17C4E" w:rsidRPr="008C42A6">
        <w:rPr>
          <w:rFonts w:ascii="Times New Roman" w:eastAsia="Times New Roman" w:hAnsi="Times New Roman" w:cs="Times New Roman"/>
          <w:b/>
        </w:rPr>
        <w:t>2025</w:t>
      </w:r>
      <w:r w:rsidRPr="008C42A6">
        <w:rPr>
          <w:rFonts w:ascii="Times New Roman" w:eastAsia="Times New Roman" w:hAnsi="Times New Roman" w:cs="Times New Roman"/>
        </w:rPr>
        <w:t>, para ser submetido à análise das ‘Comissões Temáticas’ da Casa e, posteri</w:t>
      </w:r>
      <w:r w:rsidR="001D3C8F" w:rsidRPr="008C42A6">
        <w:rPr>
          <w:rFonts w:ascii="Times New Roman" w:eastAsia="Times New Roman" w:hAnsi="Times New Roman" w:cs="Times New Roman"/>
        </w:rPr>
        <w:t>ormente, à deliberação Plenária</w:t>
      </w:r>
      <w:r w:rsidR="00642062">
        <w:rPr>
          <w:rFonts w:ascii="Times New Roman" w:eastAsia="Times New Roman" w:hAnsi="Times New Roman" w:cs="Times New Roman"/>
        </w:rPr>
        <w:t>.</w:t>
      </w:r>
    </w:p>
    <w:p w:rsidR="00BA4608" w:rsidRPr="008C42A6" w:rsidRDefault="00B00A55" w:rsidP="001B77CF">
      <w:pPr>
        <w:spacing w:before="240" w:line="360" w:lineRule="auto"/>
        <w:ind w:firstLine="851"/>
        <w:jc w:val="both"/>
        <w:rPr>
          <w:rFonts w:ascii="Times New Roman" w:eastAsia="Times New Roman" w:hAnsi="Times New Roman" w:cs="Times New Roman"/>
        </w:rPr>
      </w:pPr>
      <w:r w:rsidRPr="008C42A6">
        <w:rPr>
          <w:rFonts w:ascii="Times New Roman" w:eastAsia="Times New Roman" w:hAnsi="Times New Roman" w:cs="Times New Roman"/>
        </w:rPr>
        <w:t xml:space="preserve">Salienta-se que o </w:t>
      </w:r>
      <w:r w:rsidR="002D7377" w:rsidRPr="008C42A6">
        <w:rPr>
          <w:rFonts w:ascii="Times New Roman" w:eastAsia="Times New Roman" w:hAnsi="Times New Roman" w:cs="Times New Roman"/>
        </w:rPr>
        <w:t xml:space="preserve">parecer jurídico exarado é de caráter meramente opinativo, sendo que a decisão final a respeito, compete exclusivamente aos ilustres membros desta Casa de Leis. </w:t>
      </w:r>
    </w:p>
    <w:p w:rsidR="00FB69E3" w:rsidRPr="008C42A6" w:rsidRDefault="002D7377" w:rsidP="00FB69E3">
      <w:pPr>
        <w:spacing w:before="240" w:line="360" w:lineRule="auto"/>
        <w:ind w:firstLine="851"/>
        <w:jc w:val="both"/>
        <w:rPr>
          <w:rFonts w:ascii="Times New Roman" w:eastAsia="Times New Roman" w:hAnsi="Times New Roman" w:cs="Times New Roman"/>
        </w:rPr>
      </w:pPr>
      <w:r w:rsidRPr="008C42A6">
        <w:rPr>
          <w:rFonts w:ascii="Times New Roman" w:eastAsia="Times New Roman" w:hAnsi="Times New Roman" w:cs="Times New Roman"/>
        </w:rPr>
        <w:t xml:space="preserve">É o modesto entendimento e parecer, </w:t>
      </w:r>
      <w:proofErr w:type="gramStart"/>
      <w:r w:rsidRPr="008C42A6">
        <w:rPr>
          <w:rFonts w:ascii="Times New Roman" w:eastAsia="Times New Roman" w:hAnsi="Times New Roman" w:cs="Times New Roman"/>
        </w:rPr>
        <w:t>S.M.J..</w:t>
      </w:r>
      <w:proofErr w:type="gramEnd"/>
      <w:r w:rsidRPr="008C42A6">
        <w:rPr>
          <w:rFonts w:ascii="Times New Roman" w:eastAsia="Times New Roman" w:hAnsi="Times New Roman" w:cs="Times New Roman"/>
        </w:rPr>
        <w:t xml:space="preserve"> </w:t>
      </w:r>
    </w:p>
    <w:p w:rsidR="00FB69E3" w:rsidRDefault="00FB69E3" w:rsidP="00FB69E3">
      <w:pPr>
        <w:spacing w:before="240" w:line="360" w:lineRule="auto"/>
        <w:ind w:firstLine="851"/>
        <w:jc w:val="both"/>
        <w:rPr>
          <w:rFonts w:ascii="Times New Roman" w:eastAsia="Times New Roman" w:hAnsi="Times New Roman" w:cs="Times New Roman"/>
        </w:rPr>
      </w:pPr>
    </w:p>
    <w:p w:rsidR="00D17C4E" w:rsidRPr="00D17C4E" w:rsidRDefault="00D17C4E" w:rsidP="00FB69E3">
      <w:pPr>
        <w:spacing w:before="240" w:line="360" w:lineRule="auto"/>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FB69E3">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D73" w:rsidRDefault="00467D73">
      <w:pPr>
        <w:spacing w:after="0" w:line="240" w:lineRule="auto"/>
      </w:pPr>
      <w:r>
        <w:separator/>
      </w:r>
    </w:p>
  </w:endnote>
  <w:endnote w:type="continuationSeparator" w:id="0">
    <w:p w:rsidR="00467D73" w:rsidRDefault="0046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72" w:rsidRDefault="00317B7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317B72" w:rsidRDefault="00317B72">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72" w:rsidRPr="00E01C57" w:rsidRDefault="00317B72">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4F1654">
      <w:rPr>
        <w:rFonts w:ascii="Times New Roman" w:hAnsi="Times New Roman" w:cs="Times New Roman"/>
        <w:noProof/>
        <w:sz w:val="20"/>
      </w:rPr>
      <w:t>8</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317B72" w:rsidRDefault="00317B72">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B72" w:rsidRDefault="00317B72">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317B72" w:rsidRDefault="00317B72">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D73" w:rsidRDefault="00467D73">
      <w:pPr>
        <w:spacing w:after="0" w:line="240" w:lineRule="auto"/>
      </w:pPr>
      <w:r>
        <w:separator/>
      </w:r>
    </w:p>
  </w:footnote>
  <w:footnote w:type="continuationSeparator" w:id="0">
    <w:p w:rsidR="00467D73" w:rsidRDefault="00467D73">
      <w:pPr>
        <w:spacing w:after="0" w:line="240" w:lineRule="auto"/>
      </w:pPr>
      <w:r>
        <w:continuationSeparator/>
      </w:r>
    </w:p>
  </w:footnote>
  <w:footnote w:id="1">
    <w:p w:rsidR="00317B72" w:rsidRDefault="00317B72" w:rsidP="00744BB3">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317B72" w:rsidRDefault="00317B72" w:rsidP="00744BB3">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 w:id="3">
    <w:p w:rsidR="00317B72" w:rsidRDefault="00317B72">
      <w:pPr>
        <w:pStyle w:val="Textodenotaderodap"/>
      </w:pPr>
      <w:r>
        <w:rPr>
          <w:rStyle w:val="Refdenotaderodap"/>
        </w:rPr>
        <w:footnoteRef/>
      </w:r>
      <w:r>
        <w:t xml:space="preserve"> SILVA, José Afonso da. Curso de </w:t>
      </w:r>
      <w:proofErr w:type="spellStart"/>
      <w:r>
        <w:t>dirito</w:t>
      </w:r>
      <w:proofErr w:type="spellEnd"/>
      <w:r>
        <w:t xml:space="preserve"> constitucional positivo. São Paulo: Malheiros, 2006, p. 503.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3"/>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729BE"/>
    <w:rsid w:val="00093406"/>
    <w:rsid w:val="00096AC9"/>
    <w:rsid w:val="000A7EEE"/>
    <w:rsid w:val="000E3B6A"/>
    <w:rsid w:val="00114B7C"/>
    <w:rsid w:val="001160A1"/>
    <w:rsid w:val="00137739"/>
    <w:rsid w:val="00152A96"/>
    <w:rsid w:val="00175379"/>
    <w:rsid w:val="0017608F"/>
    <w:rsid w:val="00185EB3"/>
    <w:rsid w:val="00193BD1"/>
    <w:rsid w:val="001B77CF"/>
    <w:rsid w:val="001D3C8F"/>
    <w:rsid w:val="001D5B26"/>
    <w:rsid w:val="001E4836"/>
    <w:rsid w:val="00211F7D"/>
    <w:rsid w:val="00223F90"/>
    <w:rsid w:val="0028476A"/>
    <w:rsid w:val="00293C63"/>
    <w:rsid w:val="002A0AE8"/>
    <w:rsid w:val="002A64CB"/>
    <w:rsid w:val="002B4697"/>
    <w:rsid w:val="002C3C8F"/>
    <w:rsid w:val="002D7377"/>
    <w:rsid w:val="002E6752"/>
    <w:rsid w:val="002E6940"/>
    <w:rsid w:val="002F1E44"/>
    <w:rsid w:val="002F5142"/>
    <w:rsid w:val="00300B8B"/>
    <w:rsid w:val="003036C1"/>
    <w:rsid w:val="00303D91"/>
    <w:rsid w:val="0031181E"/>
    <w:rsid w:val="00317B72"/>
    <w:rsid w:val="00347DCD"/>
    <w:rsid w:val="00351B92"/>
    <w:rsid w:val="00354A51"/>
    <w:rsid w:val="0035541B"/>
    <w:rsid w:val="00363137"/>
    <w:rsid w:val="00364F24"/>
    <w:rsid w:val="003748C0"/>
    <w:rsid w:val="00377E4A"/>
    <w:rsid w:val="00397EFF"/>
    <w:rsid w:val="0040565A"/>
    <w:rsid w:val="00407F74"/>
    <w:rsid w:val="00425D4F"/>
    <w:rsid w:val="004430E4"/>
    <w:rsid w:val="00443F0D"/>
    <w:rsid w:val="00457FBC"/>
    <w:rsid w:val="00467D73"/>
    <w:rsid w:val="004777EB"/>
    <w:rsid w:val="00480944"/>
    <w:rsid w:val="0049394E"/>
    <w:rsid w:val="00495637"/>
    <w:rsid w:val="004A1935"/>
    <w:rsid w:val="004A419C"/>
    <w:rsid w:val="004A5EE5"/>
    <w:rsid w:val="004B42DD"/>
    <w:rsid w:val="004D4429"/>
    <w:rsid w:val="004E7319"/>
    <w:rsid w:val="004E7E55"/>
    <w:rsid w:val="004F1654"/>
    <w:rsid w:val="005167E6"/>
    <w:rsid w:val="00544899"/>
    <w:rsid w:val="00555476"/>
    <w:rsid w:val="005767B2"/>
    <w:rsid w:val="005B37BD"/>
    <w:rsid w:val="005D6F7A"/>
    <w:rsid w:val="005E215D"/>
    <w:rsid w:val="00634A1C"/>
    <w:rsid w:val="006374B0"/>
    <w:rsid w:val="00642062"/>
    <w:rsid w:val="00662250"/>
    <w:rsid w:val="0067789C"/>
    <w:rsid w:val="006802B2"/>
    <w:rsid w:val="006A57FD"/>
    <w:rsid w:val="006B730A"/>
    <w:rsid w:val="006E76F4"/>
    <w:rsid w:val="006F2FCF"/>
    <w:rsid w:val="00703316"/>
    <w:rsid w:val="0070431F"/>
    <w:rsid w:val="00717E5B"/>
    <w:rsid w:val="0072352B"/>
    <w:rsid w:val="00744BB3"/>
    <w:rsid w:val="0074734A"/>
    <w:rsid w:val="0079503B"/>
    <w:rsid w:val="00796B90"/>
    <w:rsid w:val="007C5BBA"/>
    <w:rsid w:val="007D60EB"/>
    <w:rsid w:val="00800467"/>
    <w:rsid w:val="00800581"/>
    <w:rsid w:val="008125A7"/>
    <w:rsid w:val="0082431B"/>
    <w:rsid w:val="008408F3"/>
    <w:rsid w:val="00847617"/>
    <w:rsid w:val="00847D71"/>
    <w:rsid w:val="00853D54"/>
    <w:rsid w:val="00863A9A"/>
    <w:rsid w:val="0087083E"/>
    <w:rsid w:val="00884301"/>
    <w:rsid w:val="008A13DC"/>
    <w:rsid w:val="008B32B2"/>
    <w:rsid w:val="008B3DF8"/>
    <w:rsid w:val="008C1CFB"/>
    <w:rsid w:val="008C42A6"/>
    <w:rsid w:val="008E0768"/>
    <w:rsid w:val="008F1C16"/>
    <w:rsid w:val="0091257D"/>
    <w:rsid w:val="00931726"/>
    <w:rsid w:val="009363D1"/>
    <w:rsid w:val="009710CC"/>
    <w:rsid w:val="009814C8"/>
    <w:rsid w:val="009A16D8"/>
    <w:rsid w:val="009A350D"/>
    <w:rsid w:val="009A3981"/>
    <w:rsid w:val="009D47FE"/>
    <w:rsid w:val="009D59D2"/>
    <w:rsid w:val="009D7874"/>
    <w:rsid w:val="009E2685"/>
    <w:rsid w:val="009F7FD4"/>
    <w:rsid w:val="00A021DB"/>
    <w:rsid w:val="00A12DE0"/>
    <w:rsid w:val="00A20616"/>
    <w:rsid w:val="00A23B85"/>
    <w:rsid w:val="00A313F0"/>
    <w:rsid w:val="00A4102A"/>
    <w:rsid w:val="00A4280D"/>
    <w:rsid w:val="00A440E2"/>
    <w:rsid w:val="00A625F0"/>
    <w:rsid w:val="00A7321A"/>
    <w:rsid w:val="00A766EE"/>
    <w:rsid w:val="00AA0861"/>
    <w:rsid w:val="00AB41A7"/>
    <w:rsid w:val="00AB5C0B"/>
    <w:rsid w:val="00AD2D44"/>
    <w:rsid w:val="00B00A55"/>
    <w:rsid w:val="00B0349A"/>
    <w:rsid w:val="00B1087D"/>
    <w:rsid w:val="00B350F9"/>
    <w:rsid w:val="00B6493D"/>
    <w:rsid w:val="00B73A04"/>
    <w:rsid w:val="00B75C3A"/>
    <w:rsid w:val="00BA0BA2"/>
    <w:rsid w:val="00BA4608"/>
    <w:rsid w:val="00BA5F57"/>
    <w:rsid w:val="00BB1D8D"/>
    <w:rsid w:val="00BD2C4D"/>
    <w:rsid w:val="00BF2D33"/>
    <w:rsid w:val="00C316C5"/>
    <w:rsid w:val="00C366D8"/>
    <w:rsid w:val="00C86D82"/>
    <w:rsid w:val="00CA00DF"/>
    <w:rsid w:val="00CA2017"/>
    <w:rsid w:val="00CC5F38"/>
    <w:rsid w:val="00CE6996"/>
    <w:rsid w:val="00D03BFE"/>
    <w:rsid w:val="00D17C4E"/>
    <w:rsid w:val="00D2288D"/>
    <w:rsid w:val="00D372C1"/>
    <w:rsid w:val="00D429F8"/>
    <w:rsid w:val="00D56A05"/>
    <w:rsid w:val="00D65DFD"/>
    <w:rsid w:val="00D73042"/>
    <w:rsid w:val="00D92C52"/>
    <w:rsid w:val="00D959AF"/>
    <w:rsid w:val="00DA41AE"/>
    <w:rsid w:val="00DB115B"/>
    <w:rsid w:val="00DC57C9"/>
    <w:rsid w:val="00DC61CB"/>
    <w:rsid w:val="00DD35E3"/>
    <w:rsid w:val="00DD3D46"/>
    <w:rsid w:val="00DD5F3F"/>
    <w:rsid w:val="00DE1700"/>
    <w:rsid w:val="00DE71D4"/>
    <w:rsid w:val="00DF47F6"/>
    <w:rsid w:val="00DF6057"/>
    <w:rsid w:val="00E01C57"/>
    <w:rsid w:val="00E07517"/>
    <w:rsid w:val="00E2671C"/>
    <w:rsid w:val="00E4734D"/>
    <w:rsid w:val="00E804E1"/>
    <w:rsid w:val="00E84C3D"/>
    <w:rsid w:val="00E869A9"/>
    <w:rsid w:val="00E96477"/>
    <w:rsid w:val="00EB1615"/>
    <w:rsid w:val="00EB5DE2"/>
    <w:rsid w:val="00EE762E"/>
    <w:rsid w:val="00EE7917"/>
    <w:rsid w:val="00EF38E3"/>
    <w:rsid w:val="00F115F6"/>
    <w:rsid w:val="00F36628"/>
    <w:rsid w:val="00F733B8"/>
    <w:rsid w:val="00F8132A"/>
    <w:rsid w:val="00F857BF"/>
    <w:rsid w:val="00FA003C"/>
    <w:rsid w:val="00FB69E3"/>
    <w:rsid w:val="00FB7EFC"/>
    <w:rsid w:val="00FD0284"/>
    <w:rsid w:val="00FD0D60"/>
    <w:rsid w:val="00FE4336"/>
    <w:rsid w:val="00FE58A0"/>
    <w:rsid w:val="00FF3DEC"/>
    <w:rsid w:val="00FF41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semiHidden/>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semiHidden/>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BF2D33"/>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BF2D33"/>
    <w:rPr>
      <w:rFonts w:ascii="Times New Roman" w:eastAsia="Times New Roman" w:hAnsi="Times New Roman" w:cs="Times New Roman"/>
      <w:sz w:val="24"/>
      <w:szCs w:val="24"/>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506899629">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DAC09-067A-427D-99BA-83B5ADD3F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2506</Words>
  <Characters>13538</Characters>
  <Application>Microsoft Office Word</Application>
  <DocSecurity>0</DocSecurity>
  <Lines>112</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13</cp:revision>
  <cp:lastPrinted>2024-11-14T20:47:00Z</cp:lastPrinted>
  <dcterms:created xsi:type="dcterms:W3CDTF">2025-02-10T16:46:00Z</dcterms:created>
  <dcterms:modified xsi:type="dcterms:W3CDTF">2025-04-03T20:11:00Z</dcterms:modified>
</cp:coreProperties>
</file>