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José Antônio de Paiva, entre os números 20 ao 52,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em questão reclamaram junto a este nobre vereador a necessidade do redutor de velocidade na referida rua, devido ao fato de veículos circularem em alta velocidade no local, causando iminentes riscos de acidentes 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