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do espaço livre na rua Sapucaí, na altura do número 348,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um espaço onde não tem pavimentação, e por sua vez vem dificultando o acesso do moradores às residências nos períodos de chuva, bem como gerando barro e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