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de toda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o mato alto nas guias, passeios e canteiros, que por sua vez faz proliferar insetos e animais peçonhentos para as residências adjacentes, bem como contribui para a má aparência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