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fiscalização mais rígida com relação aos animais de grande porte soltos nas ruas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têm relatado a existência de grande número de animais de grande porte soltos nas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