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instalação de braços de luz na entrada à direita da Rodovia 179, no bairro da Roseta.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falta de iluminação, os moradores e alunos estão tendo dificuldades em retornarem para suas residências, além de facilitar a ocorrência de  furtos. Fotografias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