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do meio-fio e subsequente notificação dos proprietários para construção de calçadas nas cercanias da CISAMESP.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busca garantir o trânsito seguro de pedestres que atualmente se submetem a grave risco de atropelamento, uma vez que as calçadas não estão sequer delimitadas pelo meio-fio.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