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1274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ligação dos postes de iluminação pública da Rua Recanto das Águas e arredores,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2676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falta de iluminação e o mato alto tornaram o bairro um local visado por marginais que buscam </w:t>
      </w:r>
      <w:r w:rsidR="00426765">
        <w:rPr>
          <w:rFonts w:ascii="Times New Roman" w:eastAsia="Times New Roman" w:hAnsi="Times New Roman" w:cs="Times New Roman"/>
          <w:szCs w:val="24"/>
        </w:rPr>
        <w:t>refúgio</w:t>
      </w:r>
      <w:r>
        <w:rPr>
          <w:rFonts w:ascii="Times New Roman" w:eastAsia="Times New Roman" w:hAnsi="Times New Roman" w:cs="Times New Roman"/>
          <w:szCs w:val="24"/>
        </w:rPr>
        <w:t>, expondo os moradores à criminalidade. A despeito dos esforços empreendidos pelos moradores, as necessidades indicadas não são atendidas.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Inconformados com a situação, os moradores, que pagam a taxa de iluminação, fizeram um abaixo assinado.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E23DC">
      <w:r w:rsidRPr="00EE23D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CB6" w:rsidRDefault="00743CB6" w:rsidP="007F393F">
      <w:r>
        <w:separator/>
      </w:r>
    </w:p>
  </w:endnote>
  <w:endnote w:type="continuationSeparator" w:id="1">
    <w:p w:rsidR="00743CB6" w:rsidRDefault="00743CB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E23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43C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3C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43C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43C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CB6" w:rsidRDefault="00743CB6" w:rsidP="007F393F">
      <w:r>
        <w:separator/>
      </w:r>
    </w:p>
  </w:footnote>
  <w:footnote w:type="continuationSeparator" w:id="1">
    <w:p w:rsidR="00743CB6" w:rsidRDefault="00743CB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43C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E23D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E23D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43CB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43C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43C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765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3CB6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B41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3DC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2015-05-25T17:22:00Z</cp:lastPrinted>
  <dcterms:created xsi:type="dcterms:W3CDTF">2017-09-18T17:36:00Z</dcterms:created>
  <dcterms:modified xsi:type="dcterms:W3CDTF">2017-09-18T17:36:00Z</dcterms:modified>
</cp:coreProperties>
</file>