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localizadas nas proximidades das Escolas Ângelo Consoli e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das árvores dificultam a visibilidade dos veículos que trafegam no local, dificultando a realização de manobras, bem como o estacionamento, além do risco de queda.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