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vala situada entre a primeira saída do Bairro Ipiranga e a rodovia no sentido Santa Rita do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vala localizada entre o acostamento e a saída do bairro encontra-se ocupada pelo mato alto que impede a visão da rodovia por quem sai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