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por toda extensão do bairro Jardim Mariosa,  em especial na Avenida Antônio Rafael Rander.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comas copas muito altas, danificando a rede elétrica e atrapalhando a iluminação pública no período noturno, bem como trazendo sujeita no local, devido suas folhas e galhos em excesso, gerando um grande transtorno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