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715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uma travessia elevada em frente ao CAIC Árvore Grande.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área escolar com grande fluxo de veículos. A travessia elevada tornará mais segura a travessia dos estudantes.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16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