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limpeza, a roçagem e a retirada do lixo na Rua Coronel Brito Filho, próximo ao CEIM Ana Vianna de Andrade.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e dos pais de alunos em relação ao mato alto próximo à creche, que causa o aparecimento de animais peçonhentos e coloca em risco a saúde de todos, principalmente das crianças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