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de uma boca de lobo na Rua José Fernandes Barreiro Filho, altura do nº 205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a boca de lobo  está com a grade danificada e quase afundando, isto facilita a entrada de lixo e o seu entupimento, impedindo o escoamento da água da chuva, além de causar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