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instalação de redutores de velocidade na Rua Nilson Schmidt no bairro Foch II, próximo à Padaria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local, encontra-se com inúmeras reclamações de veículos em alta velocidade, causando assim um enorme risco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