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pela terceira vez ao setor responsável da Administração Pública a solicitação de recomposição dos bloquetes da Av. Vereador Antonio Augusto Ribeiro, no bairro Santa Elisa, bem como estudo acerca da possibilidade da avenida voltar a ser uma via de "mão dupla".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avenida com grande fluxo de veículos, necessitando com urgência da recomposição dos bloquetes. O pedido de se retornar via de "mão dupla" no local visa  facilitar o acesso a diversos pontos como: o Bairro Santa Elisa, a Rua Comendador José Garcia, a Rua Cel. Brito Filho, bem como aos comércios locais, às igrejas, aos hospitais e clínicas.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